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E3E69" w14:textId="77777777" w:rsidR="001B1C0D" w:rsidRPr="005A1FBD" w:rsidRDefault="001B1C0D" w:rsidP="001B1C0D">
      <w:pPr>
        <w:spacing w:after="0"/>
        <w:jc w:val="center"/>
        <w:rPr>
          <w:b/>
        </w:rPr>
      </w:pPr>
      <w:r w:rsidRPr="005A1FBD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EA0217A" wp14:editId="0DF623AA">
            <wp:simplePos x="0" y="0"/>
            <wp:positionH relativeFrom="column">
              <wp:posOffset>0</wp:posOffset>
            </wp:positionH>
            <wp:positionV relativeFrom="paragraph">
              <wp:posOffset>27</wp:posOffset>
            </wp:positionV>
            <wp:extent cx="1838960" cy="1403350"/>
            <wp:effectExtent l="0" t="0" r="2540" b="6350"/>
            <wp:wrapSquare wrapText="bothSides"/>
            <wp:docPr id="2" name="Рисунок 2" descr="C:\Users\Секретарь\Desktop\hkm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hkms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A1FBD">
        <w:rPr>
          <w:b/>
        </w:rPr>
        <w:t>АССОЦИАЦИЯ</w:t>
      </w:r>
    </w:p>
    <w:p w14:paraId="336CF8C5" w14:textId="77777777" w:rsidR="001B1C0D" w:rsidRPr="005A1FBD" w:rsidRDefault="001B1C0D" w:rsidP="001B1C0D">
      <w:pPr>
        <w:pBdr>
          <w:bottom w:val="single" w:sz="12" w:space="1" w:color="auto"/>
        </w:pBdr>
        <w:spacing w:after="0"/>
        <w:jc w:val="center"/>
        <w:rPr>
          <w:b/>
        </w:rPr>
      </w:pPr>
      <w:r w:rsidRPr="005A1FBD">
        <w:rPr>
          <w:b/>
        </w:rPr>
        <w:t>«ОБЪЕДИНЕНИЕ КОММУНАЛЬНЫХ КОМПАНИЙ»</w:t>
      </w:r>
    </w:p>
    <w:p w14:paraId="76906C80" w14:textId="6ADADCB5" w:rsidR="001B1C0D" w:rsidRPr="005A1FBD" w:rsidRDefault="001B1C0D" w:rsidP="001B1C0D">
      <w:pPr>
        <w:pStyle w:val="af0"/>
        <w:jc w:val="center"/>
        <w:rPr>
          <w:sz w:val="20"/>
          <w:szCs w:val="20"/>
        </w:rPr>
      </w:pPr>
      <w:r w:rsidRPr="005A1FBD">
        <w:rPr>
          <w:sz w:val="20"/>
          <w:szCs w:val="20"/>
        </w:rPr>
        <w:t xml:space="preserve">Адрес: </w:t>
      </w:r>
      <w:r w:rsidRPr="001B1C0D">
        <w:rPr>
          <w:sz w:val="20"/>
          <w:szCs w:val="20"/>
        </w:rPr>
        <w:t xml:space="preserve">399050, Липецкая область, Грязинский р-н, г Грязи, Ленинская </w:t>
      </w:r>
      <w:proofErr w:type="spellStart"/>
      <w:r w:rsidRPr="001B1C0D">
        <w:rPr>
          <w:sz w:val="20"/>
          <w:szCs w:val="20"/>
        </w:rPr>
        <w:t>ул</w:t>
      </w:r>
      <w:proofErr w:type="spellEnd"/>
      <w:r w:rsidRPr="001B1C0D">
        <w:rPr>
          <w:sz w:val="20"/>
          <w:szCs w:val="20"/>
        </w:rPr>
        <w:t xml:space="preserve">, д. 37, </w:t>
      </w:r>
      <w:proofErr w:type="spellStart"/>
      <w:r w:rsidRPr="001B1C0D">
        <w:rPr>
          <w:sz w:val="20"/>
          <w:szCs w:val="20"/>
        </w:rPr>
        <w:t>помещ</w:t>
      </w:r>
      <w:proofErr w:type="spellEnd"/>
      <w:r w:rsidRPr="001B1C0D">
        <w:rPr>
          <w:sz w:val="20"/>
          <w:szCs w:val="20"/>
        </w:rPr>
        <w:t>. 10</w:t>
      </w:r>
    </w:p>
    <w:p w14:paraId="1D9F6546" w14:textId="77777777" w:rsidR="001B1C0D" w:rsidRPr="005A1FBD" w:rsidRDefault="001B1C0D" w:rsidP="001B1C0D">
      <w:pPr>
        <w:pStyle w:val="af0"/>
        <w:jc w:val="center"/>
        <w:rPr>
          <w:sz w:val="20"/>
          <w:szCs w:val="20"/>
        </w:rPr>
      </w:pPr>
      <w:r w:rsidRPr="005A1FBD">
        <w:rPr>
          <w:sz w:val="20"/>
          <w:szCs w:val="20"/>
        </w:rPr>
        <w:t>ОГРН 1164827072387</w:t>
      </w:r>
    </w:p>
    <w:p w14:paraId="06FCE68E" w14:textId="0BC6E5FF" w:rsidR="001B1C0D" w:rsidRDefault="001B1C0D" w:rsidP="001B1C0D">
      <w:pPr>
        <w:pStyle w:val="af0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7231D0" wp14:editId="6AC130C7">
                <wp:simplePos x="0" y="0"/>
                <wp:positionH relativeFrom="column">
                  <wp:posOffset>739140</wp:posOffset>
                </wp:positionH>
                <wp:positionV relativeFrom="paragraph">
                  <wp:posOffset>300355</wp:posOffset>
                </wp:positionV>
                <wp:extent cx="3540868" cy="1057275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0868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E4052E" w14:textId="5EC61456" w:rsidR="00EC7B47" w:rsidRDefault="00EC7B47" w:rsidP="001B1C0D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17C496A2" w14:textId="36AB2C62" w:rsidR="001246E5" w:rsidRDefault="004C7E3C" w:rsidP="001B1C0D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Члену </w:t>
                            </w:r>
                            <w:r w:rsidR="001246E5">
                              <w:rPr>
                                <w:color w:val="000000" w:themeColor="text1"/>
                              </w:rPr>
                              <w:t>Комитет</w:t>
                            </w:r>
                            <w:r>
                              <w:rPr>
                                <w:color w:val="000000" w:themeColor="text1"/>
                              </w:rPr>
                              <w:t>а</w:t>
                            </w:r>
                            <w:r w:rsidR="001246E5">
                              <w:rPr>
                                <w:color w:val="000000" w:themeColor="text1"/>
                              </w:rPr>
                              <w:t xml:space="preserve"> Совета Федерации по </w:t>
                            </w:r>
                            <w:r>
                              <w:rPr>
                                <w:color w:val="000000" w:themeColor="text1"/>
                              </w:rPr>
                              <w:t>бюджету и финансовым рынкам</w:t>
                            </w:r>
                          </w:p>
                          <w:p w14:paraId="5FD27315" w14:textId="14691C07" w:rsidR="004C7E3C" w:rsidRDefault="004C7E3C" w:rsidP="001B1C0D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Е.Ю. Уваркиной</w:t>
                            </w:r>
                          </w:p>
                          <w:p w14:paraId="42926A06" w14:textId="2DBDA0FF" w:rsidR="00EC7B47" w:rsidRDefault="001246E5" w:rsidP="001B1C0D">
                            <w:pPr>
                              <w:spacing w:after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1246E5">
                              <w:rPr>
                                <w:color w:val="000000" w:themeColor="text1"/>
                              </w:rPr>
                              <w:t>107031</w:t>
                            </w:r>
                            <w:r>
                              <w:rPr>
                                <w:color w:val="000000" w:themeColor="text1"/>
                              </w:rPr>
                              <w:t>, г. Москва, ул. Б. Дмитровка, д. 28</w:t>
                            </w:r>
                          </w:p>
                          <w:p w14:paraId="0359654B" w14:textId="64BD3E9E" w:rsidR="00EC7B47" w:rsidRPr="001B1C0D" w:rsidRDefault="00EC7B47" w:rsidP="001B1C0D">
                            <w:pPr>
                              <w:spacing w:after="0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58.2pt;margin-top:23.65pt;width:278.8pt;height:8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" filled="f" stroked="f" strokeweight=".5pt">
                <v:textbox>
                  <w:txbxContent>
                    <w:p w14:paraId="50E4052E" w14:textId="5EC61456" w:rsidR="00EC7B47" w:rsidRDefault="00EC7B47" w:rsidP="001B1C0D">
                      <w:pPr>
                        <w:pBdr>
                          <w:bottom w:val="single" w:sz="4" w:space="1" w:color="auto"/>
                        </w:pBdr>
                        <w:spacing w:after="0"/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17C496A2" w14:textId="36AB2C62" w:rsidR="001246E5" w:rsidRDefault="004C7E3C" w:rsidP="001B1C0D">
                      <w:pPr>
                        <w:pBdr>
                          <w:bottom w:val="single" w:sz="4" w:space="1" w:color="auto"/>
                        </w:pBdr>
                        <w:spacing w:after="0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Члену </w:t>
                      </w:r>
                      <w:r w:rsidR="001246E5">
                        <w:rPr>
                          <w:color w:val="000000" w:themeColor="text1"/>
                        </w:rPr>
                        <w:t>Комитет</w:t>
                      </w:r>
                      <w:r>
                        <w:rPr>
                          <w:color w:val="000000" w:themeColor="text1"/>
                        </w:rPr>
                        <w:t>а</w:t>
                      </w:r>
                      <w:r w:rsidR="001246E5">
                        <w:rPr>
                          <w:color w:val="000000" w:themeColor="text1"/>
                        </w:rPr>
                        <w:t xml:space="preserve"> Совета Федерации по </w:t>
                      </w:r>
                      <w:r>
                        <w:rPr>
                          <w:color w:val="000000" w:themeColor="text1"/>
                        </w:rPr>
                        <w:t>бюджету и финансовым рынкам</w:t>
                      </w:r>
                    </w:p>
                    <w:p w14:paraId="5FD27315" w14:textId="14691C07" w:rsidR="004C7E3C" w:rsidRDefault="004C7E3C" w:rsidP="001B1C0D">
                      <w:pPr>
                        <w:pBdr>
                          <w:bottom w:val="single" w:sz="4" w:space="1" w:color="auto"/>
                        </w:pBdr>
                        <w:spacing w:after="0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Е.Ю. Уваркиной</w:t>
                      </w:r>
                    </w:p>
                    <w:p w14:paraId="42926A06" w14:textId="2DBDA0FF" w:rsidR="00EC7B47" w:rsidRDefault="001246E5" w:rsidP="001B1C0D">
                      <w:pPr>
                        <w:spacing w:after="0"/>
                        <w:jc w:val="both"/>
                        <w:rPr>
                          <w:color w:val="000000" w:themeColor="text1"/>
                        </w:rPr>
                      </w:pPr>
                      <w:r w:rsidRPr="001246E5">
                        <w:rPr>
                          <w:color w:val="000000" w:themeColor="text1"/>
                        </w:rPr>
                        <w:t>107031</w:t>
                      </w:r>
                      <w:r>
                        <w:rPr>
                          <w:color w:val="000000" w:themeColor="text1"/>
                        </w:rPr>
                        <w:t>, г. Москва, ул. Б. Дмитровка, д. 28</w:t>
                      </w:r>
                    </w:p>
                    <w:p w14:paraId="0359654B" w14:textId="64BD3E9E" w:rsidR="00EC7B47" w:rsidRPr="001B1C0D" w:rsidRDefault="00EC7B47" w:rsidP="001B1C0D">
                      <w:pPr>
                        <w:spacing w:after="0"/>
                        <w:jc w:val="both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1FBD">
        <w:rPr>
          <w:sz w:val="20"/>
          <w:szCs w:val="20"/>
        </w:rPr>
        <w:t>ИНН/КПП 4826127819/482601001</w:t>
      </w:r>
      <w:r w:rsidRPr="005A1FBD">
        <w:rPr>
          <w:sz w:val="20"/>
          <w:szCs w:val="20"/>
        </w:rPr>
        <w:br w:type="textWrapping" w:clear="all"/>
      </w:r>
    </w:p>
    <w:p w14:paraId="2F258AF0" w14:textId="77777777" w:rsidR="001B1C0D" w:rsidRDefault="001B1C0D" w:rsidP="001B1C0D">
      <w:pPr>
        <w:pStyle w:val="af0"/>
        <w:jc w:val="center"/>
        <w:rPr>
          <w:sz w:val="20"/>
          <w:szCs w:val="20"/>
        </w:rPr>
      </w:pPr>
    </w:p>
    <w:p w14:paraId="4E4FD940" w14:textId="5E4B4B24" w:rsidR="001B1C0D" w:rsidRDefault="001B1C0D" w:rsidP="001B1C0D">
      <w:pPr>
        <w:pStyle w:val="af0"/>
        <w:rPr>
          <w:sz w:val="20"/>
          <w:szCs w:val="20"/>
        </w:rPr>
      </w:pPr>
      <w:r>
        <w:rPr>
          <w:sz w:val="20"/>
          <w:szCs w:val="20"/>
        </w:rPr>
        <w:t xml:space="preserve">№_____ от  </w:t>
      </w:r>
      <w:r w:rsidR="001246E5">
        <w:rPr>
          <w:sz w:val="20"/>
          <w:szCs w:val="20"/>
        </w:rPr>
        <w:t>29</w:t>
      </w:r>
      <w:r>
        <w:rPr>
          <w:sz w:val="20"/>
          <w:szCs w:val="20"/>
        </w:rPr>
        <w:t xml:space="preserve"> октября </w:t>
      </w:r>
      <w:r w:rsidR="001246E5">
        <w:rPr>
          <w:sz w:val="20"/>
          <w:szCs w:val="20"/>
        </w:rPr>
        <w:t>2025</w:t>
      </w:r>
      <w:r>
        <w:rPr>
          <w:sz w:val="20"/>
          <w:szCs w:val="20"/>
        </w:rPr>
        <w:t xml:space="preserve"> г</w:t>
      </w:r>
    </w:p>
    <w:p w14:paraId="684E51B3" w14:textId="77777777" w:rsidR="001B1C0D" w:rsidRDefault="001B1C0D" w:rsidP="001B1C0D">
      <w:pPr>
        <w:pStyle w:val="af0"/>
        <w:ind w:left="3539"/>
        <w:rPr>
          <w:szCs w:val="28"/>
        </w:rPr>
      </w:pPr>
    </w:p>
    <w:p w14:paraId="1FA13DFC" w14:textId="77777777" w:rsidR="001B1C0D" w:rsidRDefault="001B1C0D" w:rsidP="001B1C0D">
      <w:pPr>
        <w:pStyle w:val="af0"/>
        <w:ind w:left="3539"/>
        <w:rPr>
          <w:szCs w:val="28"/>
        </w:rPr>
      </w:pPr>
    </w:p>
    <w:p w14:paraId="07D3ACFD" w14:textId="77777777" w:rsidR="001B1C0D" w:rsidRDefault="001B1C0D" w:rsidP="001B1C0D">
      <w:pPr>
        <w:pStyle w:val="af0"/>
        <w:ind w:left="3539"/>
        <w:rPr>
          <w:szCs w:val="28"/>
        </w:rPr>
      </w:pPr>
    </w:p>
    <w:p w14:paraId="00C488BC" w14:textId="70CD1652" w:rsidR="001B1C0D" w:rsidRPr="001B1C0D" w:rsidRDefault="00865A55" w:rsidP="001B1C0D">
      <w:pPr>
        <w:spacing w:after="0"/>
        <w:jc w:val="center"/>
        <w:rPr>
          <w:b/>
          <w:bCs/>
        </w:rPr>
      </w:pPr>
      <w:r>
        <w:rPr>
          <w:b/>
          <w:bCs/>
        </w:rPr>
        <w:t>ПРЕДЛОЖЕНИЕ</w:t>
      </w:r>
    </w:p>
    <w:p w14:paraId="1CE9E976" w14:textId="5079D769" w:rsidR="001B1C0D" w:rsidRPr="001B1C0D" w:rsidRDefault="00675EC5" w:rsidP="00DE0764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О внесении изменений</w:t>
      </w:r>
      <w:r w:rsidR="00DE0764">
        <w:rPr>
          <w:b/>
          <w:bCs/>
        </w:rPr>
        <w:t xml:space="preserve"> в законодательные акты РФ</w:t>
      </w:r>
      <w:r>
        <w:rPr>
          <w:b/>
          <w:bCs/>
        </w:rPr>
        <w:t xml:space="preserve"> </w:t>
      </w:r>
    </w:p>
    <w:p w14:paraId="7FEFC54E" w14:textId="2C713B78" w:rsidR="001B1C0D" w:rsidRDefault="001B1C0D" w:rsidP="006C48EC">
      <w:pPr>
        <w:spacing w:after="0"/>
        <w:ind w:firstLine="709"/>
        <w:jc w:val="both"/>
        <w:rPr>
          <w:bCs/>
        </w:rPr>
      </w:pPr>
    </w:p>
    <w:p w14:paraId="00B561C2" w14:textId="77777777" w:rsidR="001B1C0D" w:rsidRPr="001B1C0D" w:rsidRDefault="001B1C0D" w:rsidP="001B1C0D">
      <w:pPr>
        <w:spacing w:after="0"/>
        <w:ind w:firstLine="709"/>
        <w:jc w:val="both"/>
        <w:rPr>
          <w:bCs/>
        </w:rPr>
      </w:pPr>
      <w:r w:rsidRPr="001B1C0D">
        <w:rPr>
          <w:bCs/>
        </w:rPr>
        <w:t>Ассоциация «Объединение Коммунальных Компаний» (далее- «Ассоциация») выполняет функции в расширении сферы действия рыночных отношений, конкуренции в отраслях управления, обслуживания и содержания общего имущества многоквартирных домов, в том числе в создании безопасных и комфортных условий проживания для граждан - жителей Липецкой области, осуществляя взаимодействие с органами государственной власти г. Липецка и Липецкой области.</w:t>
      </w:r>
    </w:p>
    <w:p w14:paraId="49740D24" w14:textId="77777777" w:rsidR="001B1C0D" w:rsidRPr="001B1C0D" w:rsidRDefault="001B1C0D" w:rsidP="001B1C0D">
      <w:pPr>
        <w:spacing w:after="0"/>
        <w:ind w:firstLine="709"/>
        <w:jc w:val="both"/>
        <w:rPr>
          <w:bCs/>
        </w:rPr>
      </w:pPr>
      <w:r w:rsidRPr="001B1C0D">
        <w:rPr>
          <w:bCs/>
        </w:rPr>
        <w:t>Членами Ассоциации являются юридические лица и физические лица - индивидуальные предприниматели, осуществляющие деятельность в сфере управления, обслуживания и содержания общего имущества многоквартирных домов (управляющие организации, ТСЖ, и т.д.)</w:t>
      </w:r>
    </w:p>
    <w:p w14:paraId="774EE65C" w14:textId="315571F6" w:rsidR="00AF2531" w:rsidRDefault="001B1C0D" w:rsidP="001246E5">
      <w:pPr>
        <w:spacing w:after="0"/>
        <w:ind w:firstLine="709"/>
        <w:jc w:val="both"/>
        <w:rPr>
          <w:bCs/>
        </w:rPr>
      </w:pPr>
      <w:proofErr w:type="gramStart"/>
      <w:r w:rsidRPr="001B1C0D">
        <w:rPr>
          <w:bCs/>
        </w:rPr>
        <w:t>Целями Ассоциации являются: разработка и утверждение стандартов и правил предпринимательской деятельности членов Ассоциации в сфере управления, обслуживания и содержания общего имущества многоквартирных домов; координация деятельности членов Ассоциации в сфере управления, обслуживания и содержания общего имущества многоквартирных домов; оказание помощи и поддержки членам Ассоциации и их специалистам в вопросах, связанных с обеспечением и безопасной эксплуатацией многоквартирных жилых домов;</w:t>
      </w:r>
      <w:proofErr w:type="gramEnd"/>
      <w:r w:rsidRPr="001B1C0D">
        <w:rPr>
          <w:bCs/>
        </w:rPr>
        <w:t xml:space="preserve"> </w:t>
      </w:r>
      <w:proofErr w:type="gramStart"/>
      <w:r w:rsidRPr="001B1C0D">
        <w:rPr>
          <w:bCs/>
        </w:rPr>
        <w:t>налаживание и развитие деловых контактов, обмена опытом, поддержи и стимулирования инновационной активности, содействие внедрению достижений науки и техники, отечественного и мирового опыта в сфере управления многоквартирными домами, содействие профессиональной консолидации членов Ассоциации, занятых в сфере управления, обслуживания и содержания общего имущества многоквартирных домов, а также представление интересов членов Ассоциации в их отношениях с органами государственной власти Российской Федерации</w:t>
      </w:r>
      <w:r w:rsidR="00A04087">
        <w:rPr>
          <w:bCs/>
        </w:rPr>
        <w:t>.</w:t>
      </w:r>
      <w:r w:rsidRPr="001B1C0D">
        <w:rPr>
          <w:bCs/>
        </w:rPr>
        <w:t xml:space="preserve"> </w:t>
      </w:r>
      <w:proofErr w:type="gramEnd"/>
    </w:p>
    <w:p w14:paraId="22060DA6" w14:textId="77777777" w:rsidR="00865A55" w:rsidRDefault="00865A55" w:rsidP="001246E5">
      <w:pPr>
        <w:spacing w:after="0"/>
        <w:ind w:firstLine="709"/>
        <w:jc w:val="both"/>
        <w:rPr>
          <w:bCs/>
        </w:rPr>
      </w:pPr>
    </w:p>
    <w:p w14:paraId="3E1EFBF4" w14:textId="0CCEB701" w:rsidR="006C6046" w:rsidRPr="00865A55" w:rsidRDefault="006C6046" w:rsidP="006C6046">
      <w:pPr>
        <w:spacing w:after="0"/>
        <w:ind w:firstLine="709"/>
        <w:jc w:val="both"/>
        <w:rPr>
          <w:bCs/>
        </w:rPr>
      </w:pPr>
      <w:r w:rsidRPr="00865A55">
        <w:rPr>
          <w:bCs/>
        </w:rPr>
        <w:t xml:space="preserve">Ассоциация считает необходимым рассмотреть  предложения по внесению изменений в законодательные акты РФ </w:t>
      </w:r>
      <w:r w:rsidR="00865A55">
        <w:rPr>
          <w:bCs/>
        </w:rPr>
        <w:t>по следующим темам:</w:t>
      </w:r>
    </w:p>
    <w:p w14:paraId="0E2AAB20" w14:textId="77777777" w:rsidR="006C6046" w:rsidRPr="006C6046" w:rsidRDefault="006C6046" w:rsidP="001246E5">
      <w:pPr>
        <w:spacing w:after="0"/>
        <w:ind w:firstLine="709"/>
        <w:jc w:val="both"/>
        <w:rPr>
          <w:bCs/>
          <w:color w:val="FF0000"/>
        </w:rPr>
      </w:pPr>
    </w:p>
    <w:p w14:paraId="48256B54" w14:textId="6139595C" w:rsidR="001246E5" w:rsidRPr="005F662B" w:rsidRDefault="001246E5" w:rsidP="005F662B">
      <w:pPr>
        <w:pStyle w:val="a3"/>
        <w:numPr>
          <w:ilvl w:val="0"/>
          <w:numId w:val="44"/>
        </w:numPr>
        <w:spacing w:after="0"/>
        <w:ind w:left="0" w:firstLine="142"/>
        <w:jc w:val="both"/>
        <w:rPr>
          <w:bCs/>
          <w:i/>
          <w:iCs/>
        </w:rPr>
      </w:pPr>
      <w:r w:rsidRPr="005F662B">
        <w:rPr>
          <w:bCs/>
          <w:i/>
          <w:iCs/>
        </w:rPr>
        <w:t>Установление параметров коммунального ресурса «тепловой энергии» в точке поставки как существенного условия договора ресурсоснабжения.</w:t>
      </w:r>
    </w:p>
    <w:p w14:paraId="7660235B" w14:textId="032D3C75" w:rsidR="005F662B" w:rsidRPr="005F662B" w:rsidRDefault="005F662B" w:rsidP="005F662B">
      <w:pPr>
        <w:pStyle w:val="a3"/>
        <w:numPr>
          <w:ilvl w:val="0"/>
          <w:numId w:val="44"/>
        </w:numPr>
        <w:spacing w:after="0"/>
        <w:ind w:left="0" w:firstLine="142"/>
        <w:jc w:val="both"/>
        <w:rPr>
          <w:bCs/>
          <w:i/>
        </w:rPr>
      </w:pPr>
      <w:r w:rsidRPr="005F662B">
        <w:rPr>
          <w:bCs/>
          <w:i/>
        </w:rPr>
        <w:t>Расходы  УО на оплату коммунальных услуг, потребленных при содержании общедомового имущества многоквартирного дома</w:t>
      </w:r>
    </w:p>
    <w:p w14:paraId="27BE31C0" w14:textId="1CDFFE4A" w:rsidR="001246E5" w:rsidRDefault="005F662B" w:rsidP="005F662B">
      <w:pPr>
        <w:spacing w:after="0"/>
        <w:ind w:firstLine="142"/>
        <w:jc w:val="both"/>
        <w:rPr>
          <w:bCs/>
          <w:i/>
          <w:iCs/>
        </w:rPr>
      </w:pPr>
      <w:r>
        <w:rPr>
          <w:bCs/>
          <w:i/>
          <w:iCs/>
        </w:rPr>
        <w:t>3</w:t>
      </w:r>
      <w:r w:rsidR="001246E5" w:rsidRPr="0072736F">
        <w:rPr>
          <w:bCs/>
          <w:i/>
          <w:iCs/>
        </w:rPr>
        <w:t xml:space="preserve">. Периодичность вывоза региональным оператором по обращению с твердыми коммунальными отходами твердых коммунальных отходов с контейнерной площадки и </w:t>
      </w:r>
      <w:r w:rsidR="0072736F" w:rsidRPr="0072736F">
        <w:rPr>
          <w:bCs/>
          <w:i/>
          <w:iCs/>
        </w:rPr>
        <w:t>установление морфологического состава отходов.</w:t>
      </w:r>
    </w:p>
    <w:p w14:paraId="764E4510" w14:textId="17AC31C9" w:rsidR="00DE0764" w:rsidRPr="00865A55" w:rsidRDefault="00DE0764" w:rsidP="00DE0764">
      <w:pPr>
        <w:spacing w:after="0"/>
        <w:ind w:firstLine="709"/>
        <w:jc w:val="both"/>
        <w:rPr>
          <w:bCs/>
          <w:i/>
        </w:rPr>
      </w:pPr>
    </w:p>
    <w:p w14:paraId="30EAB04B" w14:textId="3679FEEB" w:rsidR="00DE0764" w:rsidRDefault="00DE0764" w:rsidP="001246E5">
      <w:pPr>
        <w:spacing w:after="0"/>
        <w:ind w:firstLine="709"/>
        <w:jc w:val="both"/>
        <w:rPr>
          <w:bCs/>
          <w:i/>
          <w:iCs/>
        </w:rPr>
      </w:pPr>
    </w:p>
    <w:p w14:paraId="798F0109" w14:textId="1E2E0F89" w:rsidR="0072736F" w:rsidRPr="00865A55" w:rsidRDefault="00865A55" w:rsidP="0072736F">
      <w:pPr>
        <w:spacing w:after="0"/>
        <w:ind w:firstLine="709"/>
        <w:jc w:val="both"/>
        <w:rPr>
          <w:b/>
          <w:bCs/>
          <w:i/>
          <w:iCs/>
        </w:rPr>
      </w:pPr>
      <w:r w:rsidRPr="00865A55">
        <w:rPr>
          <w:b/>
          <w:bCs/>
          <w:iCs/>
        </w:rPr>
        <w:t>Тема</w:t>
      </w:r>
      <w:r w:rsidR="0072736F" w:rsidRPr="00865A55">
        <w:rPr>
          <w:b/>
          <w:bCs/>
          <w:iCs/>
        </w:rPr>
        <w:t xml:space="preserve"> №1</w:t>
      </w:r>
      <w:r w:rsidR="0072736F" w:rsidRPr="00865A55">
        <w:rPr>
          <w:b/>
          <w:bCs/>
          <w:i/>
          <w:iCs/>
        </w:rPr>
        <w:t>. Установление параметров коммунального ресурса «тепловой энергии» в точке поставки как существенного условия договора ресурсоснабжения.</w:t>
      </w:r>
    </w:p>
    <w:p w14:paraId="3EEF0C3E" w14:textId="77777777" w:rsidR="00291BD0" w:rsidRPr="00865A55" w:rsidRDefault="00291BD0" w:rsidP="0072736F">
      <w:pPr>
        <w:spacing w:after="0"/>
        <w:ind w:firstLine="709"/>
        <w:jc w:val="both"/>
        <w:rPr>
          <w:bCs/>
        </w:rPr>
      </w:pPr>
    </w:p>
    <w:p w14:paraId="0499EF80" w14:textId="500DDD49" w:rsidR="0072736F" w:rsidRDefault="0072736F" w:rsidP="0072736F">
      <w:pPr>
        <w:spacing w:after="0"/>
        <w:ind w:firstLine="709"/>
        <w:jc w:val="both"/>
        <w:rPr>
          <w:bCs/>
        </w:rPr>
      </w:pPr>
      <w:r w:rsidRPr="0072736F">
        <w:rPr>
          <w:bCs/>
        </w:rPr>
        <w:t>В настоящее время договоры ресурсоснабжения, заключаемые с организациями по обслуживанию жилищного фонда</w:t>
      </w:r>
      <w:r>
        <w:rPr>
          <w:bCs/>
        </w:rPr>
        <w:t xml:space="preserve"> (в частности, на территории г. Липецка и Липецкой области)</w:t>
      </w:r>
      <w:r w:rsidRPr="0072736F">
        <w:rPr>
          <w:bCs/>
        </w:rPr>
        <w:t xml:space="preserve">, не содержат каких-либо существенных условиях о вышеуказанных показателей тепловой энергии и горячей воды в точке поставки. </w:t>
      </w:r>
    </w:p>
    <w:p w14:paraId="4E3BE2D9" w14:textId="28DEC0DF" w:rsidR="0072736F" w:rsidRDefault="0072736F" w:rsidP="0072736F">
      <w:pPr>
        <w:spacing w:after="0"/>
        <w:ind w:firstLine="709"/>
        <w:jc w:val="both"/>
        <w:rPr>
          <w:bCs/>
        </w:rPr>
      </w:pPr>
      <w:r w:rsidRPr="0072736F">
        <w:rPr>
          <w:bCs/>
        </w:rPr>
        <w:t>Фактически условия договора ресурсоснабжения являются общими и отсылочными, поскольку не закрепляют конкретных параметров коммунальных ресурсов, а отсылают к нормативно-правовому регулированию.</w:t>
      </w:r>
    </w:p>
    <w:p w14:paraId="7D3B0DA8" w14:textId="5FF461D9" w:rsidR="00370E0B" w:rsidRDefault="00370E0B" w:rsidP="0072736F">
      <w:pPr>
        <w:spacing w:after="0"/>
        <w:ind w:firstLine="709"/>
        <w:jc w:val="both"/>
        <w:rPr>
          <w:bCs/>
        </w:rPr>
      </w:pPr>
      <w:r>
        <w:rPr>
          <w:bCs/>
        </w:rPr>
        <w:t>П</w:t>
      </w:r>
      <w:r w:rsidRPr="0072736F">
        <w:rPr>
          <w:bCs/>
        </w:rPr>
        <w:t>остановлением Правительства Российской Федерации от 08.08.2012 г. N 808</w:t>
      </w:r>
      <w:r>
        <w:rPr>
          <w:bCs/>
        </w:rPr>
        <w:t xml:space="preserve"> утверждены </w:t>
      </w:r>
      <w:r w:rsidRPr="0072736F">
        <w:rPr>
          <w:bCs/>
        </w:rPr>
        <w:t>Правил</w:t>
      </w:r>
      <w:r>
        <w:rPr>
          <w:bCs/>
        </w:rPr>
        <w:t>а</w:t>
      </w:r>
      <w:r w:rsidRPr="0072736F">
        <w:rPr>
          <w:bCs/>
        </w:rPr>
        <w:t xml:space="preserve"> организации теплоснабжения в Российской Федерации</w:t>
      </w:r>
      <w:r>
        <w:rPr>
          <w:bCs/>
        </w:rPr>
        <w:t xml:space="preserve">. (далее – «Правила №808»), также </w:t>
      </w:r>
      <w:r w:rsidRPr="00370E0B">
        <w:rPr>
          <w:bCs/>
        </w:rPr>
        <w:t>Постановлением Правительства РФ от 18.11.2013 N 1034</w:t>
      </w:r>
      <w:r>
        <w:rPr>
          <w:bCs/>
        </w:rPr>
        <w:t xml:space="preserve"> утверждены </w:t>
      </w:r>
      <w:r w:rsidRPr="00370E0B">
        <w:rPr>
          <w:bCs/>
        </w:rPr>
        <w:t>Правил</w:t>
      </w:r>
      <w:r>
        <w:rPr>
          <w:bCs/>
        </w:rPr>
        <w:t>а</w:t>
      </w:r>
      <w:r w:rsidRPr="00370E0B">
        <w:rPr>
          <w:bCs/>
        </w:rPr>
        <w:t xml:space="preserve"> коммерческого учета тепловой энергии, теплоносителя </w:t>
      </w:r>
      <w:r>
        <w:rPr>
          <w:bCs/>
        </w:rPr>
        <w:t>(далее – «Правила №1034»</w:t>
      </w:r>
      <w:r w:rsidRPr="00370E0B">
        <w:rPr>
          <w:bCs/>
        </w:rPr>
        <w:t>).</w:t>
      </w:r>
    </w:p>
    <w:p w14:paraId="71363682" w14:textId="49FEB144" w:rsidR="0072736F" w:rsidRPr="00370E0B" w:rsidRDefault="0072736F" w:rsidP="0072736F">
      <w:pPr>
        <w:spacing w:after="0"/>
        <w:ind w:firstLine="709"/>
        <w:jc w:val="both"/>
        <w:rPr>
          <w:bCs/>
          <w:u w:val="single"/>
        </w:rPr>
      </w:pPr>
      <w:r>
        <w:rPr>
          <w:bCs/>
        </w:rPr>
        <w:t xml:space="preserve">Действующее в настоящее время законодательство в организации теплоснабжения раскрывает понятия «качество теплоснабжения», «параметры качества тепловой энергии». Вместе с тем из буквального толкования вышеуказанных положений законодательства невозможно в полной мере раскрыть данные понятия, поскольку они не содержат конкретных требований к ресурсоснабжающей организации по обеспечению обязательства поддержания параметров качества тепловой энергии непосредственно в точке поставки, т.е. </w:t>
      </w:r>
      <w:r w:rsidRPr="00370E0B">
        <w:rPr>
          <w:bCs/>
          <w:u w:val="single"/>
        </w:rPr>
        <w:t>в месте исполнения обязательства.</w:t>
      </w:r>
    </w:p>
    <w:p w14:paraId="41DD17C8" w14:textId="51778D27" w:rsidR="00370E0B" w:rsidRDefault="00370E0B" w:rsidP="00370E0B">
      <w:pPr>
        <w:spacing w:after="0"/>
        <w:ind w:firstLine="709"/>
        <w:jc w:val="both"/>
        <w:rPr>
          <w:bCs/>
        </w:rPr>
      </w:pPr>
      <w:r w:rsidRPr="00370E0B">
        <w:rPr>
          <w:bCs/>
        </w:rPr>
        <w:t>Местом исполнения обязательств теплоснабжающей организации является точка поставки,</w:t>
      </w:r>
      <w:r>
        <w:rPr>
          <w:bCs/>
        </w:rPr>
        <w:t xml:space="preserve"> </w:t>
      </w:r>
      <w:r w:rsidRPr="00370E0B">
        <w:rPr>
          <w:bCs/>
        </w:rPr>
        <w:t>которая располагается на границе балансовой принадлежности теплопотребляющей установки</w:t>
      </w:r>
      <w:r>
        <w:rPr>
          <w:bCs/>
        </w:rPr>
        <w:t xml:space="preserve"> </w:t>
      </w:r>
      <w:r w:rsidRPr="00370E0B">
        <w:rPr>
          <w:bCs/>
        </w:rPr>
        <w:t>или тепловой сети потребителя и тепловой сети теплоснабжающей организации или</w:t>
      </w:r>
      <w:r>
        <w:rPr>
          <w:bCs/>
        </w:rPr>
        <w:t xml:space="preserve"> </w:t>
      </w:r>
      <w:r w:rsidRPr="00370E0B">
        <w:rPr>
          <w:bCs/>
        </w:rPr>
        <w:t>теплосетевой организации либо в точке подключения (технологического присоединения) к</w:t>
      </w:r>
      <w:r>
        <w:rPr>
          <w:bCs/>
        </w:rPr>
        <w:t xml:space="preserve"> </w:t>
      </w:r>
      <w:r w:rsidRPr="00370E0B">
        <w:rPr>
          <w:bCs/>
        </w:rPr>
        <w:t>тепловой сети, являющейся бесхозяйным объектом теплоснабжения (ч. 5 ст. 15 Федерального</w:t>
      </w:r>
      <w:r>
        <w:rPr>
          <w:bCs/>
        </w:rPr>
        <w:t xml:space="preserve"> </w:t>
      </w:r>
      <w:r w:rsidRPr="00370E0B">
        <w:rPr>
          <w:bCs/>
        </w:rPr>
        <w:t>закона от 27.07.2010 N 190-ФЗ (ред. от 30.12.2021) "О теплоснабжении").</w:t>
      </w:r>
    </w:p>
    <w:p w14:paraId="27416B44" w14:textId="4CB25A12" w:rsidR="0072736F" w:rsidRDefault="0072736F" w:rsidP="0072736F">
      <w:pPr>
        <w:spacing w:after="0"/>
        <w:ind w:firstLine="709"/>
        <w:jc w:val="both"/>
        <w:rPr>
          <w:bCs/>
          <w:u w:val="single"/>
        </w:rPr>
      </w:pPr>
      <w:r w:rsidRPr="0072736F">
        <w:rPr>
          <w:bCs/>
        </w:rPr>
        <w:t xml:space="preserve">Согласно пункту 2 статьи 2 Федерального закона от 27.07.2010 № 190-ФЗ «О теплоснабжении», (далее – Закон о теплоснабжении) качество теплоснабжения – это совокупность установленных нормативными правовыми актами Российской Федерации и (или) договором теплоснабжения </w:t>
      </w:r>
      <w:r w:rsidRPr="0072736F">
        <w:rPr>
          <w:bCs/>
          <w:u w:val="single"/>
        </w:rPr>
        <w:t>характеристик теплоснабжения, в том числе термодинамических параметров теплоносителя.</w:t>
      </w:r>
    </w:p>
    <w:p w14:paraId="25C16BD0" w14:textId="6148EACC" w:rsidR="00370E0B" w:rsidRPr="00370E0B" w:rsidRDefault="00370E0B" w:rsidP="00370E0B">
      <w:pPr>
        <w:spacing w:after="0"/>
        <w:ind w:firstLine="709"/>
        <w:jc w:val="both"/>
        <w:rPr>
          <w:bCs/>
        </w:rPr>
      </w:pPr>
      <w:r w:rsidRPr="00370E0B">
        <w:rPr>
          <w:bCs/>
        </w:rPr>
        <w:t>При этом под качеством тепловой энергии подразумевается совокупность параметров (температур и давлений) теплоносителя, используемых в процессах производства, передачи и потребления тепловой энергии, обеспечивающих пригодность теплоносителя для работы теплопотребляющих установок в соответствии с их назначением (п. 3 Правил коммерческого учета тепловой энергии, теплоносителя, утв. Постановлением Правительства РФ от 18.11.2013 N 1034).</w:t>
      </w:r>
    </w:p>
    <w:p w14:paraId="7586E0FC" w14:textId="33B62534" w:rsidR="0072736F" w:rsidRPr="0072736F" w:rsidRDefault="00370E0B" w:rsidP="0072736F">
      <w:pPr>
        <w:spacing w:after="0"/>
        <w:ind w:firstLine="709"/>
        <w:jc w:val="both"/>
        <w:rPr>
          <w:bCs/>
        </w:rPr>
      </w:pPr>
      <w:r>
        <w:rPr>
          <w:bCs/>
        </w:rPr>
        <w:t>К</w:t>
      </w:r>
      <w:r w:rsidR="0072736F" w:rsidRPr="0072736F">
        <w:rPr>
          <w:bCs/>
        </w:rPr>
        <w:t>ачество оказываемых конечным потребителям коммунальных услуг (отопления и горячего водоснабжения) находится в прямой зависимости от качества поставляемых ресурсоснабжающей организацией коммунальных ресурсов (тепловой энергии в теплоносителе для нужд отопления и горячего водоснабжения).</w:t>
      </w:r>
    </w:p>
    <w:p w14:paraId="3D5C281E" w14:textId="2023C605" w:rsidR="0072736F" w:rsidRDefault="0072736F" w:rsidP="001246E5">
      <w:pPr>
        <w:spacing w:after="0"/>
        <w:ind w:firstLine="709"/>
        <w:jc w:val="both"/>
        <w:rPr>
          <w:bCs/>
        </w:rPr>
      </w:pPr>
      <w:r w:rsidRPr="0072736F">
        <w:rPr>
          <w:bCs/>
        </w:rPr>
        <w:t xml:space="preserve">Отсутствие в договоре ресурсоснабжения </w:t>
      </w:r>
      <w:r>
        <w:rPr>
          <w:bCs/>
        </w:rPr>
        <w:t xml:space="preserve">согласованных сторонами договора существенных условий о </w:t>
      </w:r>
      <w:r w:rsidRPr="0072736F">
        <w:rPr>
          <w:bCs/>
        </w:rPr>
        <w:t xml:space="preserve">количественных и качественных показателей тепловой энергии и теплоносителя в точке поставки, то есть в месте исполнения обязательства ресурсоснабжающей организации, на практике влечет за собой споры между ресурсоснабжающей организацией и исполнителем коммунальных услуг относительно причин снижения данных показателей коммунальных ресурсов, определения зоны эксплуатационной ответственности, необоснованное </w:t>
      </w:r>
      <w:r w:rsidRPr="0072736F">
        <w:rPr>
          <w:bCs/>
        </w:rPr>
        <w:lastRenderedPageBreak/>
        <w:t>ущемление прав физических и юридических лиц, являющихся потребителями коммунальных ресурсов.</w:t>
      </w:r>
    </w:p>
    <w:p w14:paraId="6CDC7071" w14:textId="4D61B5FB" w:rsidR="00370E0B" w:rsidRDefault="00370E0B" w:rsidP="00370E0B">
      <w:pPr>
        <w:spacing w:after="0"/>
        <w:ind w:firstLine="709"/>
        <w:jc w:val="both"/>
        <w:rPr>
          <w:bCs/>
        </w:rPr>
      </w:pPr>
      <w:r w:rsidRPr="00370E0B">
        <w:rPr>
          <w:bCs/>
        </w:rPr>
        <w:t xml:space="preserve">У </w:t>
      </w:r>
      <w:r>
        <w:rPr>
          <w:bCs/>
        </w:rPr>
        <w:t>ресурсоснабжающей</w:t>
      </w:r>
      <w:r w:rsidRPr="00370E0B">
        <w:rPr>
          <w:bCs/>
        </w:rPr>
        <w:t xml:space="preserve"> организации обязанность по поддержанию температуры сетевой воды</w:t>
      </w:r>
      <w:r>
        <w:rPr>
          <w:bCs/>
        </w:rPr>
        <w:t xml:space="preserve"> </w:t>
      </w:r>
      <w:r w:rsidRPr="00370E0B">
        <w:rPr>
          <w:bCs/>
        </w:rPr>
        <w:t xml:space="preserve">предусмотрена на границе эксплуатационной ответственности, а не </w:t>
      </w:r>
      <w:r w:rsidR="00291BD0">
        <w:rPr>
          <w:bCs/>
        </w:rPr>
        <w:t>только на</w:t>
      </w:r>
      <w:r w:rsidRPr="00370E0B">
        <w:rPr>
          <w:bCs/>
        </w:rPr>
        <w:t xml:space="preserve"> выходе теплоносителя из</w:t>
      </w:r>
      <w:r>
        <w:rPr>
          <w:bCs/>
        </w:rPr>
        <w:t xml:space="preserve"> источника тепловой энергии</w:t>
      </w:r>
      <w:r w:rsidRPr="00370E0B">
        <w:rPr>
          <w:bCs/>
        </w:rPr>
        <w:t>. Несоответствие же температуры теплоносителя в подающем трубопроводе изначально</w:t>
      </w:r>
      <w:r>
        <w:rPr>
          <w:bCs/>
        </w:rPr>
        <w:t xml:space="preserve"> </w:t>
      </w:r>
      <w:r w:rsidRPr="00370E0B">
        <w:rPr>
          <w:bCs/>
        </w:rPr>
        <w:t>влечет предоставление услуги теплоснабжения ненадлежащего качества</w:t>
      </w:r>
      <w:r w:rsidR="00291BD0">
        <w:rPr>
          <w:bCs/>
        </w:rPr>
        <w:t>.</w:t>
      </w:r>
    </w:p>
    <w:p w14:paraId="6C956B1F" w14:textId="23BAFB53" w:rsidR="00291BD0" w:rsidRDefault="00291BD0" w:rsidP="00291BD0">
      <w:pPr>
        <w:spacing w:after="0"/>
        <w:ind w:firstLine="709"/>
        <w:jc w:val="both"/>
        <w:rPr>
          <w:bCs/>
        </w:rPr>
      </w:pPr>
      <w:proofErr w:type="gramStart"/>
      <w:r w:rsidRPr="00291BD0">
        <w:rPr>
          <w:bCs/>
        </w:rPr>
        <w:t>В соответствии с п. 6.2.59 Правил технической эксплуатации тепловых энергоустановок,</w:t>
      </w:r>
      <w:r>
        <w:rPr>
          <w:bCs/>
        </w:rPr>
        <w:t xml:space="preserve"> </w:t>
      </w:r>
      <w:r w:rsidRPr="00291BD0">
        <w:rPr>
          <w:bCs/>
        </w:rPr>
        <w:t>утвержденных Приказом Министерства энергетики Российской Федерации N 115 от 24 марта</w:t>
      </w:r>
      <w:r w:rsidR="0086196A">
        <w:rPr>
          <w:bCs/>
        </w:rPr>
        <w:t xml:space="preserve">               </w:t>
      </w:r>
      <w:r>
        <w:rPr>
          <w:bCs/>
        </w:rPr>
        <w:t xml:space="preserve"> </w:t>
      </w:r>
      <w:r w:rsidRPr="00291BD0">
        <w:rPr>
          <w:bCs/>
        </w:rPr>
        <w:t>2003 г. температура воды в подающей линии водяной тепловой сети в соответствии с</w:t>
      </w:r>
      <w:r>
        <w:rPr>
          <w:bCs/>
        </w:rPr>
        <w:t xml:space="preserve"> </w:t>
      </w:r>
      <w:r w:rsidRPr="00291BD0">
        <w:rPr>
          <w:bCs/>
        </w:rPr>
        <w:t>утвержденным для системы теплоснабжения графиком задается по усредненной температуре</w:t>
      </w:r>
      <w:r>
        <w:rPr>
          <w:bCs/>
        </w:rPr>
        <w:t xml:space="preserve"> </w:t>
      </w:r>
      <w:r w:rsidRPr="00291BD0">
        <w:rPr>
          <w:bCs/>
        </w:rPr>
        <w:t>наружного воздуха за промежуток времени в пределах 12 - 24 ч, определяемый диспетчером</w:t>
      </w:r>
      <w:r>
        <w:rPr>
          <w:bCs/>
        </w:rPr>
        <w:t xml:space="preserve"> </w:t>
      </w:r>
      <w:r w:rsidRPr="00291BD0">
        <w:rPr>
          <w:bCs/>
        </w:rPr>
        <w:t>тепловой сети в зависимости от</w:t>
      </w:r>
      <w:proofErr w:type="gramEnd"/>
      <w:r w:rsidRPr="00291BD0">
        <w:rPr>
          <w:bCs/>
        </w:rPr>
        <w:t xml:space="preserve"> длины сетей, климатических условий и других факторов.</w:t>
      </w:r>
    </w:p>
    <w:p w14:paraId="54A34302" w14:textId="106A8EB2" w:rsidR="00291BD0" w:rsidRPr="00291BD0" w:rsidRDefault="00291BD0" w:rsidP="00291BD0">
      <w:pPr>
        <w:spacing w:after="0"/>
        <w:ind w:firstLine="709"/>
        <w:jc w:val="both"/>
        <w:rPr>
          <w:bCs/>
        </w:rPr>
      </w:pPr>
      <w:r w:rsidRPr="00291BD0">
        <w:rPr>
          <w:bCs/>
        </w:rPr>
        <w:t>Схема теплоснабжения - документ, содержащий предпроектные материалы по обоснованию</w:t>
      </w:r>
      <w:r>
        <w:rPr>
          <w:bCs/>
        </w:rPr>
        <w:t xml:space="preserve"> </w:t>
      </w:r>
      <w:r w:rsidRPr="00291BD0">
        <w:rPr>
          <w:bCs/>
        </w:rPr>
        <w:t>эффективного и безопасного функционирования систем теплоснабжения поселения, городского</w:t>
      </w:r>
      <w:r>
        <w:rPr>
          <w:bCs/>
        </w:rPr>
        <w:t xml:space="preserve"> </w:t>
      </w:r>
      <w:r w:rsidRPr="00291BD0">
        <w:rPr>
          <w:bCs/>
        </w:rPr>
        <w:t>округа, их развития с учетом правового регулирования в области энергосбережения и повышения</w:t>
      </w:r>
      <w:r>
        <w:rPr>
          <w:bCs/>
        </w:rPr>
        <w:t xml:space="preserve"> </w:t>
      </w:r>
      <w:r w:rsidRPr="00291BD0">
        <w:rPr>
          <w:bCs/>
        </w:rPr>
        <w:t>энергетической эффективности и утверждаемый правовым актом, не имеющим нормативного</w:t>
      </w:r>
      <w:r>
        <w:rPr>
          <w:bCs/>
        </w:rPr>
        <w:t xml:space="preserve"> </w:t>
      </w:r>
      <w:r w:rsidRPr="00291BD0">
        <w:rPr>
          <w:bCs/>
        </w:rPr>
        <w:t>характера, федерального органа исполнительной власти, уполномоченного Правительством РФ</w:t>
      </w:r>
      <w:r>
        <w:rPr>
          <w:bCs/>
        </w:rPr>
        <w:t xml:space="preserve"> </w:t>
      </w:r>
      <w:r w:rsidRPr="00291BD0">
        <w:rPr>
          <w:bCs/>
        </w:rPr>
        <w:t>на реализацию государственной политики в сфере теплоснабжения, или органа местного</w:t>
      </w:r>
      <w:r>
        <w:rPr>
          <w:bCs/>
        </w:rPr>
        <w:t xml:space="preserve"> </w:t>
      </w:r>
      <w:r w:rsidRPr="00291BD0">
        <w:rPr>
          <w:bCs/>
        </w:rPr>
        <w:t>самоуправления (п. 20 ст. 2 Закона о теплоснабжении).</w:t>
      </w:r>
    </w:p>
    <w:p w14:paraId="4A41ED8B" w14:textId="56D06E5C" w:rsidR="00291BD0" w:rsidRDefault="00291BD0" w:rsidP="00291BD0">
      <w:pPr>
        <w:spacing w:after="0"/>
        <w:ind w:firstLine="709"/>
        <w:jc w:val="both"/>
        <w:rPr>
          <w:bCs/>
        </w:rPr>
      </w:pPr>
      <w:r w:rsidRPr="00291BD0">
        <w:rPr>
          <w:bCs/>
        </w:rPr>
        <w:t>В частности, схемы теплоснабжения должны содержать (ч. 3 ст. 23 Закона о</w:t>
      </w:r>
      <w:r>
        <w:rPr>
          <w:bCs/>
        </w:rPr>
        <w:t xml:space="preserve"> </w:t>
      </w:r>
      <w:r w:rsidRPr="00291BD0">
        <w:rPr>
          <w:bCs/>
        </w:rPr>
        <w:t>теплоснабжении): оптимальный температурный график и оценку затрат при необходимости его</w:t>
      </w:r>
      <w:r>
        <w:rPr>
          <w:bCs/>
        </w:rPr>
        <w:t xml:space="preserve"> </w:t>
      </w:r>
      <w:r w:rsidRPr="00291BD0">
        <w:rPr>
          <w:bCs/>
        </w:rPr>
        <w:t>изменения.</w:t>
      </w:r>
    </w:p>
    <w:p w14:paraId="4DCA067C" w14:textId="1DB6622F" w:rsidR="0072736F" w:rsidRDefault="00291BD0" w:rsidP="00291BD0">
      <w:pPr>
        <w:spacing w:after="0"/>
        <w:ind w:firstLine="709"/>
        <w:jc w:val="both"/>
        <w:rPr>
          <w:bCs/>
        </w:rPr>
      </w:pPr>
      <w:r w:rsidRPr="0072736F">
        <w:rPr>
          <w:bCs/>
        </w:rPr>
        <w:t xml:space="preserve">Согласно пункту 51 Правил N 808 </w:t>
      </w:r>
      <w:r w:rsidRPr="00291BD0">
        <w:rPr>
          <w:b/>
        </w:rPr>
        <w:t xml:space="preserve">договор поставки определяет </w:t>
      </w:r>
      <w:r w:rsidRPr="00291BD0">
        <w:rPr>
          <w:b/>
          <w:u w:val="single"/>
        </w:rPr>
        <w:t>параметры</w:t>
      </w:r>
      <w:r w:rsidRPr="00291BD0">
        <w:rPr>
          <w:b/>
        </w:rPr>
        <w:t xml:space="preserve"> качества</w:t>
      </w:r>
      <w:r w:rsidRPr="0072736F">
        <w:rPr>
          <w:bCs/>
        </w:rPr>
        <w:t xml:space="preserve"> поставляемой тепловой энергии и (или) теплоносителя </w:t>
      </w:r>
      <w:r w:rsidRPr="00291BD0">
        <w:rPr>
          <w:bCs/>
          <w:u w:val="single"/>
        </w:rPr>
        <w:t>(температурные и гидравлические режимы)</w:t>
      </w:r>
      <w:r>
        <w:rPr>
          <w:bCs/>
        </w:rPr>
        <w:t xml:space="preserve">, а пункт </w:t>
      </w:r>
      <w:r w:rsidRPr="00291BD0">
        <w:rPr>
          <w:bCs/>
        </w:rPr>
        <w:t xml:space="preserve">24 </w:t>
      </w:r>
      <w:r>
        <w:rPr>
          <w:bCs/>
        </w:rPr>
        <w:t>Правил</w:t>
      </w:r>
      <w:r w:rsidRPr="00291BD0">
        <w:rPr>
          <w:bCs/>
        </w:rPr>
        <w:t xml:space="preserve"> N</w:t>
      </w:r>
      <w:r>
        <w:rPr>
          <w:bCs/>
        </w:rPr>
        <w:t xml:space="preserve">808 </w:t>
      </w:r>
      <w:r w:rsidRPr="00291BD0">
        <w:rPr>
          <w:b/>
        </w:rPr>
        <w:t xml:space="preserve">определяет показатели </w:t>
      </w:r>
      <w:r w:rsidRPr="00291BD0">
        <w:rPr>
          <w:b/>
          <w:u w:val="single"/>
        </w:rPr>
        <w:t>качества</w:t>
      </w:r>
      <w:r w:rsidRPr="00291BD0">
        <w:rPr>
          <w:b/>
        </w:rPr>
        <w:t xml:space="preserve"> теплоснабжения в точке поставки</w:t>
      </w:r>
      <w:r w:rsidRPr="00291BD0">
        <w:rPr>
          <w:bCs/>
        </w:rPr>
        <w:t xml:space="preserve">, включаемые в договор теплоснабжения, </w:t>
      </w:r>
      <w:r>
        <w:rPr>
          <w:bCs/>
        </w:rPr>
        <w:t xml:space="preserve">которые </w:t>
      </w:r>
      <w:r w:rsidRPr="00291BD0">
        <w:rPr>
          <w:bCs/>
        </w:rPr>
        <w:t xml:space="preserve">должны предусматривать </w:t>
      </w:r>
      <w:r w:rsidRPr="00291BD0">
        <w:rPr>
          <w:bCs/>
          <w:u w:val="single"/>
        </w:rPr>
        <w:t>температуру и диапазон давления теплоносителя в подающем трубопроводе</w:t>
      </w:r>
      <w:r w:rsidRPr="00291BD0">
        <w:rPr>
          <w:bCs/>
        </w:rPr>
        <w:t xml:space="preserve">. </w:t>
      </w:r>
      <w:r w:rsidRPr="00291BD0">
        <w:rPr>
          <w:b/>
        </w:rPr>
        <w:t>Температура теплоносителя определяется по температурному графику регулирования отпуска тепла с источника тепловой энергии</w:t>
      </w:r>
      <w:r w:rsidRPr="00291BD0">
        <w:rPr>
          <w:bCs/>
        </w:rPr>
        <w:t>, предусмотренному схемой теплоснабжения. В ценовых зонах теплоснабжения</w:t>
      </w:r>
      <w:r>
        <w:rPr>
          <w:bCs/>
        </w:rPr>
        <w:t xml:space="preserve"> </w:t>
      </w:r>
      <w:r w:rsidRPr="00291BD0">
        <w:rPr>
          <w:bCs/>
        </w:rPr>
        <w:t>показатели качества теплоснабжения определяются в соответствии с разделом Х (1) настоящих</w:t>
      </w:r>
      <w:r>
        <w:rPr>
          <w:bCs/>
        </w:rPr>
        <w:t xml:space="preserve"> </w:t>
      </w:r>
      <w:r w:rsidRPr="00291BD0">
        <w:rPr>
          <w:bCs/>
        </w:rPr>
        <w:t>Правил.</w:t>
      </w:r>
    </w:p>
    <w:p w14:paraId="414D7400" w14:textId="6CC43580" w:rsidR="00FB5ED2" w:rsidRDefault="00FB5ED2" w:rsidP="00291BD0">
      <w:pPr>
        <w:spacing w:after="0"/>
        <w:ind w:firstLine="709"/>
        <w:jc w:val="both"/>
        <w:rPr>
          <w:bCs/>
        </w:rPr>
      </w:pPr>
      <w:proofErr w:type="gramStart"/>
      <w:r>
        <w:rPr>
          <w:bCs/>
        </w:rPr>
        <w:t>У</w:t>
      </w:r>
      <w:r w:rsidR="00291BD0" w:rsidRPr="00291BD0">
        <w:rPr>
          <w:bCs/>
        </w:rPr>
        <w:t>словие о величине тепловой нагрузки теплопотребляющих установок потребителя тепловой энергии с указанием тепловой нагрузки по каждому объекту и видам теплопотребления (на отопление, горячее водоснабжение), а также параметры качества теплоснабжения, режим потребления тепловой энергии (мощности) и (или) теплоносителя является существенным условием договора теплоснабжения</w:t>
      </w:r>
      <w:r w:rsidR="00291BD0">
        <w:rPr>
          <w:bCs/>
        </w:rPr>
        <w:t xml:space="preserve"> и подлежит включению в договоры ресурсоснабжения в виде температурного графика.</w:t>
      </w:r>
      <w:proofErr w:type="gramEnd"/>
      <w:r>
        <w:rPr>
          <w:bCs/>
        </w:rPr>
        <w:t xml:space="preserve"> </w:t>
      </w:r>
      <w:r w:rsidRPr="00FB5ED2">
        <w:rPr>
          <w:bCs/>
        </w:rPr>
        <w:t>Условия договора теплоснабжения должны обеспечивать надлежащее качество теплоснабжения потребителей, в том числе соответствующие термодинамические параметры теплоносителя (температура, давление)</w:t>
      </w:r>
    </w:p>
    <w:p w14:paraId="561B3DEF" w14:textId="130B7BC1" w:rsidR="00291BD0" w:rsidRDefault="00FB5ED2" w:rsidP="00291BD0">
      <w:pPr>
        <w:spacing w:after="0"/>
        <w:ind w:firstLine="709"/>
        <w:jc w:val="both"/>
        <w:rPr>
          <w:bCs/>
        </w:rPr>
      </w:pPr>
      <w:proofErr w:type="gramStart"/>
      <w:r w:rsidRPr="00FB5ED2">
        <w:rPr>
          <w:b/>
        </w:rPr>
        <w:t>Предложение Ассоциации</w:t>
      </w:r>
      <w:r>
        <w:rPr>
          <w:bCs/>
        </w:rPr>
        <w:t xml:space="preserve">: </w:t>
      </w:r>
      <w:r w:rsidR="00291BD0">
        <w:rPr>
          <w:bCs/>
        </w:rPr>
        <w:t>рассмотреть вопрос об изменении законодательства об организации теплоснабжения, а именно положений</w:t>
      </w:r>
      <w:r>
        <w:rPr>
          <w:bCs/>
        </w:rPr>
        <w:t xml:space="preserve"> </w:t>
      </w:r>
      <w:r w:rsidRPr="00FB5ED2">
        <w:rPr>
          <w:bCs/>
        </w:rPr>
        <w:t>пункт</w:t>
      </w:r>
      <w:r>
        <w:rPr>
          <w:bCs/>
        </w:rPr>
        <w:t>ов</w:t>
      </w:r>
      <w:r w:rsidRPr="00FB5ED2">
        <w:rPr>
          <w:bCs/>
        </w:rPr>
        <w:t xml:space="preserve"> 1, 2 статьи 2, пункт</w:t>
      </w:r>
      <w:r>
        <w:rPr>
          <w:bCs/>
        </w:rPr>
        <w:t>ов</w:t>
      </w:r>
      <w:r w:rsidRPr="00FB5ED2">
        <w:rPr>
          <w:bCs/>
        </w:rPr>
        <w:t xml:space="preserve"> 2 части 8 статьи 15 Закона о теплоснабжении, пункт</w:t>
      </w:r>
      <w:r>
        <w:rPr>
          <w:bCs/>
        </w:rPr>
        <w:t>ов</w:t>
      </w:r>
      <w:r w:rsidRPr="00FB5ED2">
        <w:rPr>
          <w:bCs/>
        </w:rPr>
        <w:t xml:space="preserve"> 21, 24, 25 Правил N 808, абзац одиннадцат</w:t>
      </w:r>
      <w:r>
        <w:rPr>
          <w:bCs/>
        </w:rPr>
        <w:t>ого</w:t>
      </w:r>
      <w:r w:rsidRPr="00FB5ED2">
        <w:rPr>
          <w:bCs/>
        </w:rPr>
        <w:t xml:space="preserve"> пункта 3, пункт</w:t>
      </w:r>
      <w:r>
        <w:rPr>
          <w:bCs/>
        </w:rPr>
        <w:t>ов</w:t>
      </w:r>
      <w:r w:rsidRPr="00FB5ED2">
        <w:rPr>
          <w:bCs/>
        </w:rPr>
        <w:t xml:space="preserve"> 94, 106 Правил N 1034, подпункт</w:t>
      </w:r>
      <w:r>
        <w:rPr>
          <w:bCs/>
        </w:rPr>
        <w:t>а</w:t>
      </w:r>
      <w:r w:rsidRPr="00FB5ED2">
        <w:rPr>
          <w:bCs/>
        </w:rPr>
        <w:t xml:space="preserve"> "в" пункта 17 Правил N 124</w:t>
      </w:r>
      <w:r>
        <w:rPr>
          <w:bCs/>
        </w:rPr>
        <w:t>, добавив абзацы об императивной обязанности согласования сторонами договора существенного</w:t>
      </w:r>
      <w:proofErr w:type="gramEnd"/>
      <w:r>
        <w:rPr>
          <w:bCs/>
        </w:rPr>
        <w:t xml:space="preserve"> условия договора ресурсоснабжения о качественных и количественных параметрах тепловой энергии в точке поставки (месте исполнения обязательства ресурсоснабжающей организации)</w:t>
      </w:r>
      <w:r w:rsidR="005F662B">
        <w:rPr>
          <w:bCs/>
        </w:rPr>
        <w:t>.</w:t>
      </w:r>
    </w:p>
    <w:p w14:paraId="32FCE04F" w14:textId="77777777" w:rsidR="005F662B" w:rsidRDefault="005F662B" w:rsidP="00291BD0">
      <w:pPr>
        <w:spacing w:after="0"/>
        <w:ind w:firstLine="709"/>
        <w:jc w:val="both"/>
        <w:rPr>
          <w:bCs/>
        </w:rPr>
      </w:pPr>
    </w:p>
    <w:p w14:paraId="3A975436" w14:textId="5BA3B8FE" w:rsidR="005F662B" w:rsidRPr="005F662B" w:rsidRDefault="005F662B" w:rsidP="005F662B">
      <w:pPr>
        <w:spacing w:after="0"/>
        <w:ind w:firstLine="709"/>
        <w:jc w:val="both"/>
        <w:rPr>
          <w:b/>
          <w:bCs/>
          <w:i/>
        </w:rPr>
      </w:pPr>
      <w:r w:rsidRPr="005F662B">
        <w:rPr>
          <w:b/>
          <w:bCs/>
          <w:i/>
        </w:rPr>
        <w:lastRenderedPageBreak/>
        <w:t xml:space="preserve">Тема №  </w:t>
      </w:r>
      <w:r w:rsidRPr="005F662B">
        <w:rPr>
          <w:b/>
          <w:bCs/>
          <w:i/>
        </w:rPr>
        <w:t>2</w:t>
      </w:r>
      <w:r w:rsidRPr="005F662B">
        <w:rPr>
          <w:b/>
          <w:bCs/>
          <w:i/>
        </w:rPr>
        <w:t xml:space="preserve">  Расходы  УО на оплату коммунальных услуг, потребленных при содержании общедомового имущества многоквартирного дома</w:t>
      </w:r>
    </w:p>
    <w:p w14:paraId="5A865ED4" w14:textId="6550682C" w:rsidR="005F662B" w:rsidRPr="008C1471" w:rsidRDefault="005F662B" w:rsidP="005F662B">
      <w:pPr>
        <w:spacing w:after="0"/>
        <w:ind w:firstLine="709"/>
        <w:jc w:val="both"/>
        <w:rPr>
          <w:bCs/>
        </w:rPr>
      </w:pPr>
      <w:r w:rsidRPr="008C1471">
        <w:rPr>
          <w:bCs/>
        </w:rPr>
        <w:t xml:space="preserve">     </w:t>
      </w:r>
      <w:proofErr w:type="gramStart"/>
      <w:r w:rsidRPr="008C1471">
        <w:rPr>
          <w:bCs/>
        </w:rPr>
        <w:t>С 01.01.2017 расходы на оплату коммунальных услуг, потребленных при содержании общедомового имущества многоквартирного дома, включены в состав платы по содержанию жилого помещения, за исключением случаев непосредственного управления многоквартирным домом собственниками помещений в таком доме (Федеральный закон от 29.06.2015 № 176-ФЗ с поправками Федеральног</w:t>
      </w:r>
      <w:r w:rsidR="00C66A86">
        <w:rPr>
          <w:bCs/>
        </w:rPr>
        <w:t>о закона от 30.03.2016 № 73-ФЗ)</w:t>
      </w:r>
      <w:r w:rsidRPr="008C1471">
        <w:rPr>
          <w:bCs/>
        </w:rPr>
        <w:t xml:space="preserve">, за исключением коммунальной услуги по отоплению. </w:t>
      </w:r>
      <w:proofErr w:type="gramEnd"/>
    </w:p>
    <w:p w14:paraId="6FF0C23B" w14:textId="58B95CAA" w:rsidR="005F662B" w:rsidRPr="008C1471" w:rsidRDefault="005F662B" w:rsidP="005F662B">
      <w:pPr>
        <w:spacing w:after="0"/>
        <w:ind w:firstLine="709"/>
        <w:jc w:val="both"/>
        <w:rPr>
          <w:bCs/>
        </w:rPr>
      </w:pPr>
      <w:r w:rsidRPr="008C1471">
        <w:rPr>
          <w:bCs/>
        </w:rPr>
        <w:t xml:space="preserve">     Закон не предусматривает выделение тепловой энергии, потребляемой при содержании общего имущества в МКД, в качестве коммунального ресурса, подлежащего оплате отдельно от тепловой энергии, потребленной в целях отопления. Указанное слагаемое, физический смысл которого можно определить как объем тепло</w:t>
      </w:r>
      <w:r w:rsidR="00C66A86">
        <w:rPr>
          <w:bCs/>
        </w:rPr>
        <w:t xml:space="preserve">вой </w:t>
      </w:r>
      <w:r w:rsidRPr="008C1471">
        <w:rPr>
          <w:bCs/>
        </w:rPr>
        <w:t>энергии, потребленной в целях содержания общего имущества в МКД, является лишь составной частью соответствующих формул приложения N 2 Правил N 354, по которым производится расчет платы за отопление, подлежащей оплате потребителем коммунальной услуги по отоплению в соответствующем помещении.</w:t>
      </w:r>
    </w:p>
    <w:p w14:paraId="02583BC3" w14:textId="77777777" w:rsidR="005F662B" w:rsidRPr="008C1471" w:rsidRDefault="005F662B" w:rsidP="005F662B">
      <w:pPr>
        <w:spacing w:after="0"/>
        <w:ind w:firstLine="709"/>
        <w:jc w:val="both"/>
        <w:rPr>
          <w:bCs/>
        </w:rPr>
      </w:pPr>
      <w:r w:rsidRPr="008C1471">
        <w:rPr>
          <w:bCs/>
        </w:rPr>
        <w:t xml:space="preserve">    В силу части 1 статьи 154 ЖК РФ плата за содержание жилого помещения включает в себя в числе прочего плату за холодную воду, горячую воду, электрическую энергию, потребляемые при использовании и содержании общего имущества в МКД, за отведение сточных вод в целях содержания общего имущества в МКД.</w:t>
      </w:r>
    </w:p>
    <w:p w14:paraId="0DF951BA" w14:textId="77777777" w:rsidR="005F662B" w:rsidRPr="008C1471" w:rsidRDefault="005F662B" w:rsidP="005F662B">
      <w:pPr>
        <w:spacing w:after="0"/>
        <w:ind w:firstLine="709"/>
        <w:jc w:val="both"/>
        <w:rPr>
          <w:bCs/>
        </w:rPr>
      </w:pPr>
      <w:r w:rsidRPr="008C1471">
        <w:rPr>
          <w:bCs/>
        </w:rPr>
        <w:t xml:space="preserve">        Таким образом, получение платы за коммунальные услуги, потребляемые при содержании общего имущества в многоквартирном доме, за исключением теплоснабжения стало исключительной прерогативой управляющей организации, а ресурсоснабжающие организации утратили возможность получения платы за коммунальные услуги, потребленные при содержании общедомового имущества многоквартирного дома, непосредственно с собственников помещений в многоквартирном доме. </w:t>
      </w:r>
    </w:p>
    <w:p w14:paraId="30C114A8" w14:textId="77777777" w:rsidR="005F662B" w:rsidRPr="008C1471" w:rsidRDefault="005F662B" w:rsidP="005F662B">
      <w:pPr>
        <w:spacing w:after="0"/>
        <w:ind w:firstLine="709"/>
        <w:jc w:val="both"/>
        <w:rPr>
          <w:bCs/>
        </w:rPr>
      </w:pPr>
      <w:r w:rsidRPr="008C1471">
        <w:rPr>
          <w:bCs/>
        </w:rPr>
        <w:t>Управляющим организациям в связи с указанными изменениями все труднее содержать общее имущество собственников МКД  в соответствии с требованиями законодательства Российской Федерации.</w:t>
      </w:r>
    </w:p>
    <w:p w14:paraId="7A423177" w14:textId="77777777" w:rsidR="005F662B" w:rsidRPr="008C1471" w:rsidRDefault="005F662B" w:rsidP="005F662B">
      <w:pPr>
        <w:spacing w:after="0"/>
        <w:ind w:firstLine="709"/>
        <w:jc w:val="both"/>
        <w:rPr>
          <w:bCs/>
        </w:rPr>
      </w:pPr>
      <w:r w:rsidRPr="008C1471">
        <w:rPr>
          <w:bCs/>
        </w:rPr>
        <w:t>Надлежащее содержание общего имущества собственников помещений в многоквартирном доме (далее - МКД) относится к обязанностям лица, осуществляющего управление многоквартирным домом, и оплачивается за счет денежных средств, вносимых собственниками в качестве платы за содержание жилого помещения в многоквартирном доме.</w:t>
      </w:r>
    </w:p>
    <w:p w14:paraId="5870AA86" w14:textId="77777777" w:rsidR="005F662B" w:rsidRPr="008C1471" w:rsidRDefault="005F662B" w:rsidP="005F662B">
      <w:pPr>
        <w:spacing w:after="0"/>
        <w:ind w:firstLine="709"/>
        <w:jc w:val="both"/>
        <w:rPr>
          <w:bCs/>
        </w:rPr>
      </w:pPr>
      <w:r w:rsidRPr="008C1471">
        <w:rPr>
          <w:bCs/>
        </w:rPr>
        <w:t>Управляющие организации также, столкнулись еще и с требованиями ресурсоснабжающих организаций по оплате законной пени, введенной Федеральным законом от 03.11.2015 № 307-ФЗ «О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ресурсов» в повышенном размере.</w:t>
      </w:r>
    </w:p>
    <w:p w14:paraId="754AC01A" w14:textId="77777777" w:rsidR="005F662B" w:rsidRPr="008C1471" w:rsidRDefault="005F662B" w:rsidP="005F662B">
      <w:pPr>
        <w:spacing w:after="0"/>
        <w:ind w:firstLine="709"/>
        <w:jc w:val="both"/>
        <w:rPr>
          <w:bCs/>
        </w:rPr>
      </w:pPr>
      <w:r w:rsidRPr="008C1471">
        <w:rPr>
          <w:bCs/>
        </w:rPr>
        <w:t xml:space="preserve">     В силу Постановление Правительства РФ от 28.10.2014 N 1110 (ред. от 31.07.2024) "О лицензировании предпринимательской деятельности по управлению многоквартирными домами"  управляющая организация совершает грубое нарушение, если: УО имеет перед РСО признанную или подтверждённую судом задолженность в две и более среднемесячные величины обязательств.</w:t>
      </w:r>
    </w:p>
    <w:p w14:paraId="4FB89516" w14:textId="77777777" w:rsidR="005F662B" w:rsidRPr="008C1471" w:rsidRDefault="005F662B" w:rsidP="005F662B">
      <w:pPr>
        <w:spacing w:after="0"/>
        <w:ind w:firstLine="709"/>
        <w:jc w:val="both"/>
        <w:rPr>
          <w:bCs/>
        </w:rPr>
      </w:pPr>
      <w:r w:rsidRPr="008C1471">
        <w:rPr>
          <w:bCs/>
        </w:rPr>
        <w:t xml:space="preserve">   Федеральным законом от 18.03.2019 № 26-ФЗ установлена административная ответственность УО за управление МКД с грубыми нарушениями.</w:t>
      </w:r>
    </w:p>
    <w:p w14:paraId="773C5FB4" w14:textId="77777777" w:rsidR="005F662B" w:rsidRPr="008C1471" w:rsidRDefault="005F662B" w:rsidP="005F662B">
      <w:pPr>
        <w:spacing w:after="0"/>
        <w:ind w:firstLine="709"/>
        <w:jc w:val="both"/>
        <w:rPr>
          <w:bCs/>
        </w:rPr>
      </w:pPr>
      <w:r w:rsidRPr="008C1471">
        <w:rPr>
          <w:bCs/>
        </w:rPr>
        <w:t xml:space="preserve">      Согласно ч. 3 ст. 14.1.3 КоАП РФ: для должностных лиц предусмотрен штраф в размере от 100 000 до 250 000 рублей или дисквалификация на срок до трёх лет; для юридических лиц – штраф от 300 000 до 350 000 рублей.</w:t>
      </w:r>
    </w:p>
    <w:p w14:paraId="6230801D" w14:textId="77777777" w:rsidR="005F662B" w:rsidRPr="008C1471" w:rsidRDefault="005F662B" w:rsidP="005F662B">
      <w:pPr>
        <w:spacing w:after="0"/>
        <w:ind w:firstLine="709"/>
        <w:jc w:val="both"/>
        <w:rPr>
          <w:bCs/>
        </w:rPr>
      </w:pPr>
      <w:r w:rsidRPr="008C1471">
        <w:rPr>
          <w:bCs/>
        </w:rPr>
        <w:t xml:space="preserve">    При повторном совершении  грубых нарушений УО лишается права управлять многоквартирным домом, в отношении которого такие нарушения были выявлены.</w:t>
      </w:r>
    </w:p>
    <w:p w14:paraId="663DC8D1" w14:textId="441D643B" w:rsidR="005F662B" w:rsidRPr="008C1471" w:rsidRDefault="005F662B" w:rsidP="00EC238B">
      <w:pPr>
        <w:spacing w:after="0"/>
        <w:ind w:firstLine="709"/>
        <w:jc w:val="both"/>
        <w:rPr>
          <w:bCs/>
        </w:rPr>
      </w:pPr>
      <w:r w:rsidRPr="008C1471">
        <w:rPr>
          <w:bCs/>
        </w:rPr>
        <w:lastRenderedPageBreak/>
        <w:t xml:space="preserve">        На основании изложенного указанные изменения привели к ухудшению качества обслуживания общего имущества собственников МКД, увеличению многоквартирных домов без управления Управляющей организации.</w:t>
      </w:r>
    </w:p>
    <w:p w14:paraId="6B4DF807" w14:textId="77777777" w:rsidR="005F662B" w:rsidRPr="008C1471" w:rsidRDefault="005F662B" w:rsidP="005F662B">
      <w:pPr>
        <w:spacing w:after="0"/>
        <w:ind w:firstLine="709"/>
        <w:jc w:val="both"/>
        <w:rPr>
          <w:bCs/>
        </w:rPr>
      </w:pPr>
      <w:r w:rsidRPr="00DE0764">
        <w:rPr>
          <w:b/>
          <w:bCs/>
        </w:rPr>
        <w:t>Предложение Ассоциации</w:t>
      </w:r>
      <w:r w:rsidRPr="008C1471">
        <w:rPr>
          <w:bCs/>
        </w:rPr>
        <w:t xml:space="preserve">: рассмотреть вопрос об изменении законодательства  в </w:t>
      </w:r>
      <w:proofErr w:type="spellStart"/>
      <w:r w:rsidRPr="008C1471">
        <w:rPr>
          <w:bCs/>
        </w:rPr>
        <w:t>ст.ст</w:t>
      </w:r>
      <w:proofErr w:type="spellEnd"/>
      <w:r w:rsidRPr="008C1471">
        <w:rPr>
          <w:bCs/>
        </w:rPr>
        <w:t xml:space="preserve">. 154 ,156 ЖК РФ об исключении платы за коммунальный ресурс при содержании общего имущества из состава платы за содержание жилого помещения; исключения подп. д) п. 4 (1) Постановление Правительства РФ от 28.10.2014 N 1110 </w:t>
      </w:r>
    </w:p>
    <w:p w14:paraId="6904E87A" w14:textId="77777777" w:rsidR="00FB5ED2" w:rsidRDefault="00FB5ED2" w:rsidP="005F662B">
      <w:pPr>
        <w:spacing w:after="0"/>
        <w:jc w:val="both"/>
        <w:rPr>
          <w:bCs/>
          <w:i/>
          <w:iCs/>
        </w:rPr>
      </w:pPr>
    </w:p>
    <w:p w14:paraId="6EC78775" w14:textId="77141094" w:rsidR="00FB5ED2" w:rsidRPr="00865A55" w:rsidRDefault="00FB5ED2" w:rsidP="00FB5ED2">
      <w:pPr>
        <w:spacing w:after="0"/>
        <w:ind w:firstLine="709"/>
        <w:jc w:val="both"/>
        <w:rPr>
          <w:b/>
          <w:bCs/>
          <w:i/>
          <w:iCs/>
        </w:rPr>
      </w:pPr>
      <w:r w:rsidRPr="00865A55">
        <w:rPr>
          <w:b/>
          <w:bCs/>
          <w:i/>
          <w:iCs/>
        </w:rPr>
        <w:t>Тема №</w:t>
      </w:r>
      <w:r w:rsidR="005F662B">
        <w:rPr>
          <w:b/>
          <w:bCs/>
          <w:i/>
          <w:iCs/>
        </w:rPr>
        <w:t>3</w:t>
      </w:r>
      <w:r w:rsidRPr="00865A55">
        <w:rPr>
          <w:b/>
          <w:bCs/>
          <w:i/>
          <w:iCs/>
        </w:rPr>
        <w:t>. Периодичность вывоза региональным оператором по обращению с твердыми коммунальными отходами твердых коммунальных отходов с контейнерной площадки и установление морфологического состава отходов.</w:t>
      </w:r>
    </w:p>
    <w:p w14:paraId="52FA6118" w14:textId="77777777" w:rsidR="00FB5ED2" w:rsidRPr="0072736F" w:rsidRDefault="00FB5ED2" w:rsidP="00291BD0">
      <w:pPr>
        <w:spacing w:after="0"/>
        <w:ind w:firstLine="709"/>
        <w:jc w:val="both"/>
        <w:rPr>
          <w:bCs/>
        </w:rPr>
      </w:pPr>
    </w:p>
    <w:p w14:paraId="183FC2BC" w14:textId="3C1AF911" w:rsidR="0072736F" w:rsidRDefault="00FB5ED2" w:rsidP="00FB5ED2">
      <w:pPr>
        <w:spacing w:after="0"/>
        <w:ind w:firstLine="709"/>
        <w:jc w:val="both"/>
        <w:rPr>
          <w:bCs/>
        </w:rPr>
      </w:pPr>
      <w:r w:rsidRPr="00FB5ED2">
        <w:rPr>
          <w:bCs/>
        </w:rPr>
        <w:t>Согласно статье 24.6 Федерального закона от 24.06.1998 N 89-ФЗ "Об отходах производства</w:t>
      </w:r>
      <w:r>
        <w:rPr>
          <w:bCs/>
        </w:rPr>
        <w:t xml:space="preserve"> </w:t>
      </w:r>
      <w:r w:rsidRPr="00FB5ED2">
        <w:rPr>
          <w:bCs/>
        </w:rPr>
        <w:t>и потребления" (далее - Закон об отходах) сбор, транспортирование, обработка, утилизация,</w:t>
      </w:r>
      <w:r>
        <w:rPr>
          <w:bCs/>
        </w:rPr>
        <w:t xml:space="preserve"> </w:t>
      </w:r>
      <w:r w:rsidRPr="00FB5ED2">
        <w:rPr>
          <w:bCs/>
        </w:rPr>
        <w:t>обезвреживание, захоронение твердых коммунальных отходов на территории субъекта</w:t>
      </w:r>
      <w:r>
        <w:rPr>
          <w:bCs/>
        </w:rPr>
        <w:t xml:space="preserve"> </w:t>
      </w:r>
      <w:r w:rsidRPr="00FB5ED2">
        <w:rPr>
          <w:bCs/>
        </w:rPr>
        <w:t>Российской Федерации обеспечиваются одним или несколькими региональными операторами в</w:t>
      </w:r>
      <w:r>
        <w:rPr>
          <w:bCs/>
        </w:rPr>
        <w:t xml:space="preserve"> </w:t>
      </w:r>
      <w:r w:rsidRPr="00FB5ED2">
        <w:rPr>
          <w:bCs/>
        </w:rPr>
        <w:t>соответствии с региональной программой в области обращения с отходами и территориальной</w:t>
      </w:r>
      <w:r>
        <w:rPr>
          <w:bCs/>
        </w:rPr>
        <w:t xml:space="preserve"> </w:t>
      </w:r>
      <w:r w:rsidRPr="00FB5ED2">
        <w:rPr>
          <w:bCs/>
        </w:rPr>
        <w:t>схемой обращения с отходами (часть 1).</w:t>
      </w:r>
    </w:p>
    <w:p w14:paraId="677BB411" w14:textId="0FB7E9B6" w:rsidR="00E57EDC" w:rsidRDefault="00692EEC" w:rsidP="00FB5ED2">
      <w:pPr>
        <w:spacing w:after="0"/>
        <w:ind w:firstLine="709"/>
        <w:jc w:val="both"/>
        <w:rPr>
          <w:bCs/>
        </w:rPr>
      </w:pPr>
      <w:r>
        <w:rPr>
          <w:bCs/>
        </w:rPr>
        <w:t xml:space="preserve">Вопросы обращения с твердыми коммунальными отходами регулирует </w:t>
      </w:r>
      <w:r w:rsidR="00E57EDC" w:rsidRPr="00E57EDC">
        <w:rPr>
          <w:bCs/>
        </w:rPr>
        <w:t>Постановление Правительства РФ от 07.03.2025 N 293 "О порядке обращения с твердыми коммунальными отходами" (вместе с "Правилами обращения с твердыми коммунальными отходами"</w:t>
      </w:r>
    </w:p>
    <w:p w14:paraId="13AF0BB6" w14:textId="7FFCFBC6" w:rsidR="00D300B7" w:rsidRDefault="00D300B7" w:rsidP="00FB5ED2">
      <w:pPr>
        <w:spacing w:after="0"/>
        <w:ind w:firstLine="709"/>
        <w:jc w:val="both"/>
        <w:rPr>
          <w:bCs/>
        </w:rPr>
      </w:pPr>
      <w:r>
        <w:rPr>
          <w:bCs/>
        </w:rPr>
        <w:t xml:space="preserve">Периодичность вывоза твердых коммунальных отходов установлена </w:t>
      </w:r>
      <w:r w:rsidRPr="00D300B7">
        <w:rPr>
          <w:bCs/>
        </w:rPr>
        <w:t>Постановление</w:t>
      </w:r>
      <w:r>
        <w:rPr>
          <w:bCs/>
        </w:rPr>
        <w:t>м</w:t>
      </w:r>
      <w:r w:rsidRPr="00D300B7">
        <w:rPr>
          <w:bCs/>
        </w:rPr>
        <w:t xml:space="preserve"> Правительства РФ от 06.05.2011 N 354 (ред. от 07.03.2025) "О предоставлении коммунальных услуг собственникам и пользователям помещений в многоквартирных домах и жилых домов"</w:t>
      </w:r>
      <w:r>
        <w:rPr>
          <w:bCs/>
        </w:rPr>
        <w:t xml:space="preserve">, </w:t>
      </w:r>
      <w:r w:rsidRPr="00D300B7">
        <w:rPr>
          <w:bCs/>
        </w:rPr>
        <w:t>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</w:r>
    </w:p>
    <w:p w14:paraId="5B8290D0" w14:textId="069D9C24" w:rsidR="00692EEC" w:rsidRDefault="00692EEC" w:rsidP="00FB5ED2">
      <w:pPr>
        <w:spacing w:after="0"/>
        <w:ind w:firstLine="709"/>
        <w:jc w:val="both"/>
        <w:rPr>
          <w:bCs/>
        </w:rPr>
      </w:pPr>
      <w:r>
        <w:rPr>
          <w:bCs/>
        </w:rPr>
        <w:t>Р</w:t>
      </w:r>
      <w:r w:rsidRPr="00692EEC">
        <w:rPr>
          <w:bCs/>
        </w:rPr>
        <w:t>егиональный оператор несет ответственность за обращение с ТКО с момента погрузки таких отходов в мусоровоз, под которой понимается перемещение ТКО из мест (площадок) накопления ТКО или иных мест, с которых осуществляется погрузка ТКО, в мусоровоз в целях их транспортирования, а также уборка мест погрузки ТКО (пункты 2, 13 Правил обращения с ТКО).</w:t>
      </w:r>
    </w:p>
    <w:p w14:paraId="268BCACC" w14:textId="57E6E8DE" w:rsidR="00692EEC" w:rsidRPr="00692EEC" w:rsidRDefault="00692EEC" w:rsidP="00692EEC">
      <w:pPr>
        <w:spacing w:after="0"/>
        <w:ind w:firstLine="709"/>
        <w:jc w:val="both"/>
        <w:rPr>
          <w:bCs/>
        </w:rPr>
      </w:pPr>
      <w:r>
        <w:rPr>
          <w:bCs/>
        </w:rPr>
        <w:t>Однако з</w:t>
      </w:r>
      <w:r w:rsidRPr="00692EEC">
        <w:rPr>
          <w:bCs/>
        </w:rPr>
        <w:t>аконодательное разграничение ответственности владельца контейнерной площадки и регионального оператора вызывает множество гражданско-правовых и административных споров по причине своего несовершенства, поскольку фактически невозможно установить: просыпал ли региональный оператор твердые коммунальные отходы на контейнерную площадку в процессе погрузки либо они располагались на ней вне контейнеров задолго до погрузки, а также просыпал ли региональный оператор твердые коммунальные отходы в месте их погрузки либо они были оставлены (выброшены) потребителями коммунальной услуги по вывозу ТКО возле площадки задолго до погрузки.</w:t>
      </w:r>
    </w:p>
    <w:p w14:paraId="58183BB6" w14:textId="77777777" w:rsidR="00692EEC" w:rsidRDefault="00692EEC" w:rsidP="00692EEC">
      <w:pPr>
        <w:spacing w:after="0"/>
        <w:ind w:firstLine="709"/>
        <w:jc w:val="both"/>
        <w:rPr>
          <w:bCs/>
        </w:rPr>
      </w:pPr>
      <w:r w:rsidRPr="00692EEC">
        <w:rPr>
          <w:bCs/>
        </w:rPr>
        <w:t>На ком в этом случае лежит ответственность за уборку прилегающей к контейнерной площадке территории?</w:t>
      </w:r>
      <w:r>
        <w:rPr>
          <w:bCs/>
        </w:rPr>
        <w:t xml:space="preserve"> В данной ситуации предполагается целесообразным внести </w:t>
      </w:r>
      <w:r w:rsidRPr="00692EEC">
        <w:rPr>
          <w:bCs/>
        </w:rPr>
        <w:t>изменения в статью 8 Федерального закона N 89-ФЗ, в соответствии с которыми исключить из компетенции органов местного самоуправления полномочие по созданию и содержанию мест (площадок) накопления твердых коммунальных отходов, возложив указанную обязанность и бремя содержания прилегающей к контейнерной площадке территории в радиусе 5 - 10 метров на регионального оператора по обращению с ТКО</w:t>
      </w:r>
      <w:r>
        <w:rPr>
          <w:bCs/>
        </w:rPr>
        <w:t xml:space="preserve">, учитывая, что </w:t>
      </w:r>
      <w:r w:rsidRPr="00692EEC">
        <w:rPr>
          <w:bCs/>
        </w:rPr>
        <w:t>что плата за вывоз ТКО поступает исключительно в доход регионального оператора.</w:t>
      </w:r>
      <w:r>
        <w:rPr>
          <w:bCs/>
        </w:rPr>
        <w:t xml:space="preserve"> </w:t>
      </w:r>
    </w:p>
    <w:p w14:paraId="781EF2CE" w14:textId="369B00ED" w:rsidR="00E57EDC" w:rsidRDefault="00692EEC" w:rsidP="00692EEC">
      <w:pPr>
        <w:spacing w:after="0"/>
        <w:ind w:firstLine="709"/>
        <w:jc w:val="both"/>
        <w:rPr>
          <w:bCs/>
        </w:rPr>
      </w:pPr>
      <w:r>
        <w:rPr>
          <w:bCs/>
        </w:rPr>
        <w:lastRenderedPageBreak/>
        <w:t>При этом необходимо обратить внимание, что</w:t>
      </w:r>
      <w:r w:rsidR="00E57EDC">
        <w:rPr>
          <w:bCs/>
        </w:rPr>
        <w:t xml:space="preserve"> различные</w:t>
      </w:r>
      <w:r>
        <w:rPr>
          <w:bCs/>
        </w:rPr>
        <w:t xml:space="preserve"> местные органы самоуправления в пределах своей законодательной компетенции, уже реализуют данные законотворческие инициативы, включая данные нормы в Правила благоустройства</w:t>
      </w:r>
      <w:r w:rsidR="00E57EDC">
        <w:rPr>
          <w:bCs/>
        </w:rPr>
        <w:t xml:space="preserve"> территорий субъектов РФ, в том числе, и г. Липецк. </w:t>
      </w:r>
      <w:proofErr w:type="gramStart"/>
      <w:r w:rsidR="00E57EDC">
        <w:rPr>
          <w:bCs/>
        </w:rPr>
        <w:t xml:space="preserve">Согласно </w:t>
      </w:r>
      <w:r w:rsidR="00E57EDC" w:rsidRPr="00E57EDC">
        <w:rPr>
          <w:bCs/>
        </w:rPr>
        <w:t>подпункт</w:t>
      </w:r>
      <w:r w:rsidR="00E57EDC">
        <w:rPr>
          <w:bCs/>
        </w:rPr>
        <w:t>у</w:t>
      </w:r>
      <w:r w:rsidR="00E57EDC" w:rsidRPr="00E57EDC">
        <w:rPr>
          <w:bCs/>
        </w:rPr>
        <w:t xml:space="preserve"> 2 пункта 3.7 статьи 5 Правил благоустройства территорий города Липецка, утвержденных решением Липецкого городского Совета депутатов от 28.11.2024 </w:t>
      </w:r>
      <w:r w:rsidR="00EC238B">
        <w:rPr>
          <w:bCs/>
        </w:rPr>
        <w:t xml:space="preserve"> </w:t>
      </w:r>
      <w:r w:rsidR="00E57EDC" w:rsidRPr="00E57EDC">
        <w:rPr>
          <w:bCs/>
        </w:rPr>
        <w:t>N 836</w:t>
      </w:r>
      <w:r w:rsidR="00E57EDC">
        <w:rPr>
          <w:bCs/>
        </w:rPr>
        <w:t xml:space="preserve"> </w:t>
      </w:r>
      <w:r w:rsidR="00E57EDC" w:rsidRPr="00E57EDC">
        <w:rPr>
          <w:bCs/>
        </w:rPr>
        <w:t>региональный оператор по обращению с твердыми коммунальными отходами обязан в случае нарушения им графика вывоза твердых коммунальных отходов более чем на 3 часа обеспечить приведение места (площадки) накопления ТКО и территории вокруг нее по периметру 10 м в</w:t>
      </w:r>
      <w:proofErr w:type="gramEnd"/>
      <w:r w:rsidR="00E57EDC" w:rsidRPr="00E57EDC">
        <w:rPr>
          <w:bCs/>
        </w:rPr>
        <w:t xml:space="preserve"> надлежащее санитарное состояние, в том числе убрать отходы.</w:t>
      </w:r>
    </w:p>
    <w:p w14:paraId="3DC08416" w14:textId="504F49BE" w:rsidR="009E04E8" w:rsidRDefault="00D300B7" w:rsidP="009E04E8">
      <w:pPr>
        <w:spacing w:after="0"/>
        <w:ind w:firstLine="709"/>
        <w:jc w:val="both"/>
        <w:rPr>
          <w:bCs/>
        </w:rPr>
      </w:pPr>
      <w:r>
        <w:rPr>
          <w:bCs/>
        </w:rPr>
        <w:t xml:space="preserve">В продолжение проблематики данного вопроса также необходимо отметить, что </w:t>
      </w:r>
      <w:r w:rsidR="009E04E8">
        <w:rPr>
          <w:bCs/>
        </w:rPr>
        <w:t>с</w:t>
      </w:r>
      <w:r w:rsidR="009E04E8" w:rsidRPr="009E04E8">
        <w:rPr>
          <w:bCs/>
        </w:rPr>
        <w:t xml:space="preserve"> 01.09.2025 </w:t>
      </w:r>
      <w:r w:rsidR="009E04E8">
        <w:rPr>
          <w:bCs/>
        </w:rPr>
        <w:t>вступили</w:t>
      </w:r>
      <w:r w:rsidR="009E04E8" w:rsidRPr="009E04E8">
        <w:rPr>
          <w:bCs/>
        </w:rPr>
        <w:t xml:space="preserve"> в законную силу Правила обращения с твердыми коммунальными отходами, утвержденные постановлением Правительства Российской Федерации от 07.03.2025 N 293 (далее соответственно - Правила N 293, постановление N 293).</w:t>
      </w:r>
    </w:p>
    <w:p w14:paraId="6F01539A" w14:textId="134DF412" w:rsidR="009E04E8" w:rsidRDefault="009E04E8" w:rsidP="009E04E8">
      <w:pPr>
        <w:spacing w:after="0"/>
        <w:ind w:firstLine="709"/>
        <w:jc w:val="both"/>
        <w:rPr>
          <w:bCs/>
        </w:rPr>
      </w:pPr>
      <w:r w:rsidRPr="009E04E8">
        <w:rPr>
          <w:bCs/>
        </w:rPr>
        <w:t>Согласно подпункту "в" пункта 36 Правил N 293 запрещается складирование отходов, образовавшихся при уходе за древесно-кустарниковыми посадками, в местах (площадках) накопления ТКО.</w:t>
      </w:r>
    </w:p>
    <w:p w14:paraId="7F731BC1" w14:textId="2A1DE1EA" w:rsidR="009E04E8" w:rsidRDefault="009E04E8" w:rsidP="00D300B7">
      <w:pPr>
        <w:spacing w:after="0"/>
        <w:ind w:firstLine="709"/>
        <w:jc w:val="both"/>
        <w:rPr>
          <w:bCs/>
        </w:rPr>
      </w:pPr>
      <w:bookmarkStart w:id="0" w:name="_GoBack"/>
      <w:r>
        <w:rPr>
          <w:bCs/>
        </w:rPr>
        <w:t>Между тем, вышеприведенная норма не урегулировала вопрос обращения с данными видами отходов, а породила еще больше вопросов толкования.</w:t>
      </w:r>
    </w:p>
    <w:p w14:paraId="1972EED1" w14:textId="46A83F5A" w:rsidR="009E04E8" w:rsidRPr="009E04E8" w:rsidRDefault="009E04E8" w:rsidP="00D300B7">
      <w:pPr>
        <w:spacing w:after="0"/>
        <w:ind w:firstLine="709"/>
        <w:jc w:val="both"/>
        <w:rPr>
          <w:bCs/>
          <w:i/>
          <w:iCs/>
          <w:u w:val="single"/>
        </w:rPr>
      </w:pPr>
      <w:r w:rsidRPr="009E04E8">
        <w:rPr>
          <w:bCs/>
          <w:i/>
          <w:iCs/>
          <w:u w:val="single"/>
        </w:rPr>
        <w:t>1) Так, вышеприведенная норма не исключает, и не подтверждает, что данны</w:t>
      </w:r>
      <w:r>
        <w:rPr>
          <w:bCs/>
          <w:i/>
          <w:iCs/>
          <w:u w:val="single"/>
        </w:rPr>
        <w:t>е</w:t>
      </w:r>
      <w:r w:rsidRPr="009E04E8">
        <w:rPr>
          <w:bCs/>
          <w:i/>
          <w:iCs/>
          <w:u w:val="single"/>
        </w:rPr>
        <w:t xml:space="preserve"> вид</w:t>
      </w:r>
      <w:r>
        <w:rPr>
          <w:bCs/>
          <w:i/>
          <w:iCs/>
          <w:u w:val="single"/>
        </w:rPr>
        <w:t>ы</w:t>
      </w:r>
      <w:r w:rsidRPr="009E04E8">
        <w:rPr>
          <w:bCs/>
          <w:i/>
          <w:iCs/>
          <w:u w:val="single"/>
        </w:rPr>
        <w:t xml:space="preserve"> отходов является твердыми коммунальными отходами, а значит не урегулировала вопрос об обязанности регионального оператора по их вывозу.</w:t>
      </w:r>
    </w:p>
    <w:bookmarkEnd w:id="0"/>
    <w:p w14:paraId="76E0FE7B" w14:textId="0B528682" w:rsidR="009E04E8" w:rsidRDefault="009E04E8" w:rsidP="009E04E8">
      <w:pPr>
        <w:spacing w:after="0"/>
        <w:ind w:firstLine="709"/>
        <w:jc w:val="both"/>
        <w:rPr>
          <w:bCs/>
        </w:rPr>
      </w:pPr>
      <w:r>
        <w:rPr>
          <w:bCs/>
        </w:rPr>
        <w:t xml:space="preserve">Между тем, последовательно сформировавшаяся судебная практика указывает, что </w:t>
      </w:r>
      <w:r w:rsidR="00DD4122" w:rsidRPr="00DD4122">
        <w:rPr>
          <w:b/>
          <w:bCs/>
          <w:u w:val="single"/>
        </w:rPr>
        <w:t>отходы от санитарной рубки зеленых насаждений на придомовых территориях, включая порубочные остатки</w:t>
      </w:r>
      <w:r w:rsidR="00DD4122" w:rsidRPr="00DD4122">
        <w:rPr>
          <w:bCs/>
          <w:u w:val="single"/>
        </w:rPr>
        <w:t xml:space="preserve">, </w:t>
      </w:r>
      <w:r w:rsidR="00DD4122" w:rsidRPr="00DD4122">
        <w:rPr>
          <w:b/>
          <w:bCs/>
          <w:u w:val="single"/>
        </w:rPr>
        <w:t>относятся к твердым коммунальным отходам,</w:t>
      </w:r>
      <w:r w:rsidR="00DD4122" w:rsidRPr="00DD4122">
        <w:rPr>
          <w:b/>
          <w:bCs/>
        </w:rPr>
        <w:t xml:space="preserve"> обращение с которыми обеспечивается региональными операторами в рамках утвержденного единого тарифа</w:t>
      </w:r>
      <w:r>
        <w:rPr>
          <w:b/>
          <w:bCs/>
        </w:rPr>
        <w:t>. (</w:t>
      </w:r>
      <w:r w:rsidRPr="009E04E8">
        <w:rPr>
          <w:b/>
          <w:bCs/>
        </w:rPr>
        <w:t>О</w:t>
      </w:r>
      <w:r w:rsidRPr="009E04E8">
        <w:t>пределение Верховного Суда РФ от 20.03.2024 N 309-ЭС24-1407 по делу N А76-35919/2022)</w:t>
      </w:r>
    </w:p>
    <w:p w14:paraId="01DEC1ED" w14:textId="43719153" w:rsidR="00DD4122" w:rsidRPr="00DD4122" w:rsidRDefault="00DD4122" w:rsidP="009E04E8">
      <w:pPr>
        <w:spacing w:after="0"/>
        <w:ind w:firstLine="709"/>
        <w:jc w:val="both"/>
        <w:rPr>
          <w:bCs/>
        </w:rPr>
      </w:pPr>
      <w:r w:rsidRPr="00DD4122">
        <w:rPr>
          <w:bCs/>
        </w:rPr>
        <w:t xml:space="preserve">В Определении Судебной коллегии по гражданским делам Верховного Суда Российской Федерации от 10.10.2023 N 16-КГ23-32-К4 также указано, что </w:t>
      </w:r>
      <w:r w:rsidRPr="00DD4122">
        <w:rPr>
          <w:bCs/>
          <w:u w:val="single"/>
        </w:rPr>
        <w:t>уличный смет, образующийся при уборке придомовой территории</w:t>
      </w:r>
      <w:r w:rsidRPr="00DD4122">
        <w:rPr>
          <w:bCs/>
        </w:rPr>
        <w:t xml:space="preserve">, </w:t>
      </w:r>
      <w:r w:rsidRPr="00DD4122">
        <w:rPr>
          <w:bCs/>
          <w:u w:val="single"/>
        </w:rPr>
        <w:t>растительные отходы</w:t>
      </w:r>
      <w:r w:rsidRPr="00DD4122">
        <w:rPr>
          <w:bCs/>
        </w:rPr>
        <w:t xml:space="preserve"> при уходе за газонами, цветниками и </w:t>
      </w:r>
      <w:r w:rsidRPr="00DD4122">
        <w:rPr>
          <w:bCs/>
          <w:u w:val="single"/>
        </w:rPr>
        <w:t>древесно-кустарниковыми посадками, образованные на придомовой территории, входят в состав ТКО,</w:t>
      </w:r>
      <w:r w:rsidRPr="00DD4122">
        <w:rPr>
          <w:bCs/>
        </w:rPr>
        <w:t xml:space="preserve"> их сбор, транспортирование, обработка, утилизация, обезвреживание, захоронение должны </w:t>
      </w:r>
      <w:r w:rsidRPr="00DD4122">
        <w:rPr>
          <w:bCs/>
          <w:u w:val="single"/>
        </w:rPr>
        <w:t xml:space="preserve">обеспечиваться региональным оператором по обращению с ТКО </w:t>
      </w:r>
      <w:r w:rsidRPr="00DD4122">
        <w:rPr>
          <w:b/>
          <w:bCs/>
          <w:u w:val="single"/>
        </w:rPr>
        <w:t>без взимания дополнительной платы</w:t>
      </w:r>
    </w:p>
    <w:p w14:paraId="4BF40CBF" w14:textId="77777777" w:rsidR="009E04E8" w:rsidRDefault="00DD4122" w:rsidP="009E04E8">
      <w:pPr>
        <w:tabs>
          <w:tab w:val="left" w:pos="1134"/>
        </w:tabs>
        <w:spacing w:after="0"/>
        <w:ind w:firstLine="709"/>
        <w:jc w:val="both"/>
        <w:rPr>
          <w:bCs/>
          <w:u w:val="single"/>
        </w:rPr>
      </w:pPr>
      <w:r w:rsidRPr="00DD4122">
        <w:rPr>
          <w:bCs/>
        </w:rPr>
        <w:t xml:space="preserve">В Постановлении Арбитражного суда Волго-Вятского округа от </w:t>
      </w:r>
      <w:r w:rsidRPr="00DD4122">
        <w:rPr>
          <w:b/>
          <w:bCs/>
        </w:rPr>
        <w:t>28.05.2025</w:t>
      </w:r>
      <w:r w:rsidRPr="00DD4122">
        <w:rPr>
          <w:bCs/>
        </w:rPr>
        <w:t xml:space="preserve"> N Ф01-1347/2025 по делу N А11-7933/2023 сформирована аналогичная правовая позиция, согласно которой </w:t>
      </w:r>
      <w:r w:rsidRPr="00DD4122">
        <w:rPr>
          <w:b/>
          <w:bCs/>
        </w:rPr>
        <w:t xml:space="preserve">отходы, образующиеся при уборке придомовой территории </w:t>
      </w:r>
      <w:r w:rsidRPr="00DD4122">
        <w:rPr>
          <w:b/>
          <w:bCs/>
          <w:u w:val="single"/>
        </w:rPr>
        <w:t xml:space="preserve">(смет, а также иные отходы, образующиеся при содержании зеленых насаждений), относятся к твердым коммунальным отходам, </w:t>
      </w:r>
      <w:r w:rsidRPr="00DD4122">
        <w:rPr>
          <w:bCs/>
        </w:rPr>
        <w:t xml:space="preserve">обязанность вывоза которых обеспечивается региональным оператором в рамках утвержденного единого тарифа вне зависимости от учета таких отходов при расчете нормативов образования отходов в соответствующем субъекте Российской Федерации, </w:t>
      </w:r>
      <w:r w:rsidRPr="00DD4122">
        <w:rPr>
          <w:bCs/>
          <w:u w:val="single"/>
        </w:rPr>
        <w:t>тем более что региональный оператор как профессиональный участник рынка образования отходов может обжаловать установленные нормативы образования отходов, если при их расчете не учтены какие-либо виды твердых коммунальных отходов.</w:t>
      </w:r>
    </w:p>
    <w:p w14:paraId="24E62E22" w14:textId="7E743A78" w:rsidR="00DD4122" w:rsidRPr="009E04E8" w:rsidRDefault="00DD4122" w:rsidP="009E04E8">
      <w:pPr>
        <w:tabs>
          <w:tab w:val="left" w:pos="1134"/>
        </w:tabs>
        <w:spacing w:after="0"/>
        <w:ind w:firstLine="709"/>
        <w:jc w:val="both"/>
        <w:rPr>
          <w:bCs/>
          <w:u w:val="single"/>
        </w:rPr>
      </w:pPr>
      <w:r w:rsidRPr="00DD4122">
        <w:rPr>
          <w:bCs/>
        </w:rPr>
        <w:t xml:space="preserve">В Постановлении Арбитражного суда Центрального округа от </w:t>
      </w:r>
      <w:r w:rsidRPr="00DD4122">
        <w:rPr>
          <w:b/>
          <w:bCs/>
        </w:rPr>
        <w:t>02.11.2024</w:t>
      </w:r>
      <w:r w:rsidRPr="00DD4122">
        <w:rPr>
          <w:bCs/>
        </w:rPr>
        <w:t xml:space="preserve"> N Ф10-4641/2024 по делу </w:t>
      </w:r>
      <w:r w:rsidRPr="00DD4122">
        <w:rPr>
          <w:b/>
          <w:bCs/>
        </w:rPr>
        <w:t xml:space="preserve">N А36-5592/2023 (Определением Верховного Суда РФ от 31.01.2025 N 310-ЭС24-23612 отказано в передаче дела N А36-5592/2023 в Судебную коллегию по экономическим спорам Верховного Суда РФ для пересмотра в порядке кассационного производства данного постановления) </w:t>
      </w:r>
      <w:r w:rsidRPr="00DD4122">
        <w:rPr>
          <w:bCs/>
        </w:rPr>
        <w:t xml:space="preserve"> судом сформирована следующая позиция: «суды верно заключили, что растительные отходы, образующиеся в результате ухода за газонами, цветниками, древесно-</w:t>
      </w:r>
      <w:r w:rsidRPr="00DD4122">
        <w:rPr>
          <w:bCs/>
        </w:rPr>
        <w:lastRenderedPageBreak/>
        <w:t>кустарниковыми посадками, относятся к ТКО и их сбор, транспортирование, обработка, утилизация, обезвреживание, захоронение должны обеспечиваться региональным оператором по обращению с ТКО без взимания дополнительной платы.</w:t>
      </w:r>
    </w:p>
    <w:p w14:paraId="2D848C9E" w14:textId="371AFC14" w:rsidR="00DD4122" w:rsidRDefault="00DD4122" w:rsidP="00DD4122">
      <w:pPr>
        <w:spacing w:after="0"/>
        <w:ind w:firstLine="709"/>
        <w:jc w:val="both"/>
        <w:rPr>
          <w:bCs/>
        </w:rPr>
      </w:pPr>
      <w:r w:rsidRPr="00DD4122">
        <w:rPr>
          <w:bCs/>
        </w:rPr>
        <w:t xml:space="preserve">Аналогичная позиция изложена </w:t>
      </w:r>
      <w:r w:rsidR="00767A59">
        <w:rPr>
          <w:bCs/>
        </w:rPr>
        <w:t xml:space="preserve">при определении строительных отходов, образовавшихся от проведения ремонта жилых помещений собственниками помещений многоквартирного дома: </w:t>
      </w:r>
      <w:r w:rsidR="00767A59" w:rsidRPr="00767A59">
        <w:rPr>
          <w:bCs/>
        </w:rPr>
        <w:t>Постановление Арбитражного суда Центрального округа от 15.04.2025 N Ф10-732/2025 по делу N А54-8816/2023; Постановление Арбитражного суда Центрального округа от 30.01.2025 N Ф10-5970/2024 по делу N А54-8815/2023, - определением Верховного Суда РФ от 09.04.2025 N 310-ЭС25-2365 отказано в передаче дела в Судебную коллегию по экономическим спорам Верховного Суда РФ для пересмотра в порядке кассационного производства данного постановления, Постановление Арбитражного суда Северо-Западного округа от 09.12.2020 N Ф07-13333/2020, Постановление Тринадцатого арбитражного апелляционного суда от 30.12.2020 N 13АП-21000/202</w:t>
      </w:r>
      <w:r w:rsidR="00767A59">
        <w:rPr>
          <w:bCs/>
        </w:rPr>
        <w:t xml:space="preserve">0) </w:t>
      </w:r>
    </w:p>
    <w:p w14:paraId="7FBA3DAA" w14:textId="36D5816A" w:rsidR="00767A59" w:rsidRDefault="00767A59" w:rsidP="00DD4122">
      <w:pPr>
        <w:spacing w:after="0"/>
        <w:ind w:firstLine="709"/>
        <w:jc w:val="both"/>
        <w:rPr>
          <w:bCs/>
        </w:rPr>
      </w:pPr>
      <w:r>
        <w:rPr>
          <w:bCs/>
        </w:rPr>
        <w:t xml:space="preserve">Суды указали, что </w:t>
      </w:r>
      <w:r w:rsidRPr="00767A59">
        <w:rPr>
          <w:bCs/>
        </w:rPr>
        <w:t>крупногабаритные отходы, образующиеся в жилых помещениях спорного МКД в процессе потребления физическими лицами (в том числе отходы от проведения ремонта) подлежат размещению в рамках установленного единого тарифа на услугу по обращению с ТКО.</w:t>
      </w:r>
    </w:p>
    <w:p w14:paraId="66001372" w14:textId="12EDA54B" w:rsidR="009E04E8" w:rsidRPr="009E04E8" w:rsidRDefault="009E04E8" w:rsidP="00DD4122">
      <w:pPr>
        <w:spacing w:after="0"/>
        <w:ind w:firstLine="709"/>
        <w:jc w:val="both"/>
        <w:rPr>
          <w:bCs/>
          <w:u w:val="single"/>
        </w:rPr>
      </w:pPr>
      <w:r w:rsidRPr="009E04E8">
        <w:rPr>
          <w:bCs/>
          <w:u w:val="single"/>
        </w:rPr>
        <w:t>2) Законодатель, дополнив норму об императивном запрете складирования данного вида отходов на контейнерную площадку, не указал, каким способом и в какое место потребитель и организации по обслуживанию жилищного фонда, обязаны складировать данный вид отходов.</w:t>
      </w:r>
    </w:p>
    <w:p w14:paraId="6D3B0CD9" w14:textId="181BDB3C" w:rsidR="009E04E8" w:rsidRDefault="009E04E8" w:rsidP="00DD4122">
      <w:pPr>
        <w:spacing w:after="0"/>
        <w:ind w:firstLine="709"/>
        <w:jc w:val="both"/>
        <w:rPr>
          <w:bCs/>
        </w:rPr>
      </w:pPr>
      <w:r>
        <w:rPr>
          <w:bCs/>
        </w:rPr>
        <w:t>Ассоциация по данному вопросу считает необходимым изложить следующую правовую позицию.</w:t>
      </w:r>
    </w:p>
    <w:p w14:paraId="4B5803DA" w14:textId="4EC80A8C" w:rsidR="009E04E8" w:rsidRPr="009E04E8" w:rsidRDefault="009E04E8" w:rsidP="009E04E8">
      <w:pPr>
        <w:spacing w:after="0"/>
        <w:ind w:firstLine="709"/>
        <w:jc w:val="both"/>
        <w:rPr>
          <w:bCs/>
        </w:rPr>
      </w:pPr>
      <w:r w:rsidRPr="009E04E8">
        <w:rPr>
          <w:bCs/>
        </w:rPr>
        <w:t>Статьей 1 Закона N 89-ФЗ определено, что к ТКО относятся</w:t>
      </w:r>
      <w:r>
        <w:rPr>
          <w:bCs/>
        </w:rPr>
        <w:t xml:space="preserve"> о</w:t>
      </w:r>
      <w:r w:rsidRPr="009E04E8">
        <w:rPr>
          <w:bCs/>
        </w:rPr>
        <w:t>тходы,</w:t>
      </w:r>
      <w:r>
        <w:rPr>
          <w:bCs/>
        </w:rPr>
        <w:t xml:space="preserve"> в том числе</w:t>
      </w:r>
      <w:r w:rsidRPr="009E04E8">
        <w:rPr>
          <w:bCs/>
        </w:rPr>
        <w:t xml:space="preserve"> образующиеся в процессе деятельности юридических лиц, индивидуальных предпринимателей, и подобные по составу отходам, образующимся в жилых помещениях в процессе потребления физическими лицами;</w:t>
      </w:r>
    </w:p>
    <w:p w14:paraId="0EC3C3FC" w14:textId="669D7B27" w:rsidR="009E04E8" w:rsidRDefault="00672EFB" w:rsidP="00DD4122">
      <w:pPr>
        <w:spacing w:after="0"/>
        <w:ind w:firstLine="709"/>
        <w:jc w:val="both"/>
        <w:rPr>
          <w:bCs/>
        </w:rPr>
      </w:pPr>
      <w:r w:rsidRPr="00672EFB">
        <w:rPr>
          <w:bCs/>
        </w:rPr>
        <w:t>В соответствии с пунктом</w:t>
      </w:r>
      <w:r>
        <w:rPr>
          <w:bCs/>
        </w:rPr>
        <w:t xml:space="preserve"> 3</w:t>
      </w:r>
      <w:r w:rsidRPr="00672EFB">
        <w:rPr>
          <w:bCs/>
        </w:rPr>
        <w:t xml:space="preserve"> Правил определения нормативов накопления твердых коммунальных отходов, утвержденными постановлением Правительства Российской Федерации от 04.04.2016 N 269</w:t>
      </w:r>
      <w:r>
        <w:rPr>
          <w:bCs/>
        </w:rPr>
        <w:t xml:space="preserve">, </w:t>
      </w:r>
      <w:r w:rsidRPr="00672EFB">
        <w:rPr>
          <w:bCs/>
        </w:rPr>
        <w:t>при определении нормативов в составе отходов учитываются также отходы, образующиеся при уборке придомовой территории</w:t>
      </w:r>
      <w:r>
        <w:rPr>
          <w:bCs/>
        </w:rPr>
        <w:t>.</w:t>
      </w:r>
    </w:p>
    <w:p w14:paraId="55952EE9" w14:textId="077D1F41" w:rsidR="00672EFB" w:rsidRDefault="00672EFB" w:rsidP="00DD4122">
      <w:pPr>
        <w:spacing w:after="0"/>
        <w:ind w:firstLine="709"/>
        <w:jc w:val="both"/>
        <w:rPr>
          <w:bCs/>
        </w:rPr>
      </w:pPr>
      <w:r w:rsidRPr="00672EFB">
        <w:rPr>
          <w:bCs/>
        </w:rPr>
        <w:t>Правила N 269 утратили законную силу в связи с изданием постановления Правительства Российской Федерации от 26.08.2023 N 1390 (далее - постановление N 1390), которое утвердило Правила определения нормативов накопления твердых коммунальных отходов (далее - Правила N 1390).</w:t>
      </w:r>
    </w:p>
    <w:p w14:paraId="635B92BF" w14:textId="77777777" w:rsidR="00672EFB" w:rsidRPr="00672EFB" w:rsidRDefault="00672EFB" w:rsidP="00672EFB">
      <w:pPr>
        <w:spacing w:after="0"/>
        <w:ind w:firstLine="709"/>
        <w:jc w:val="both"/>
        <w:rPr>
          <w:bCs/>
        </w:rPr>
      </w:pPr>
      <w:r w:rsidRPr="00672EFB">
        <w:rPr>
          <w:bCs/>
        </w:rPr>
        <w:t>При этом согласно пункту 3 постановления N 1390 нормативы накопления ТКО, установленные субъектом Российской Федерации до вступления в силу Правил N 1390, применяются до установления нормативов накопления ТКО в соответствии с положениями Правил N 1390, но не позднее 01.07.2027.</w:t>
      </w:r>
    </w:p>
    <w:p w14:paraId="27C7976B" w14:textId="4B19991B" w:rsidR="00672EFB" w:rsidRDefault="00672EFB" w:rsidP="00672EFB">
      <w:pPr>
        <w:spacing w:after="0"/>
        <w:ind w:firstLine="709"/>
        <w:jc w:val="both"/>
        <w:rPr>
          <w:bCs/>
        </w:rPr>
      </w:pPr>
      <w:r w:rsidRPr="00672EFB">
        <w:rPr>
          <w:bCs/>
        </w:rPr>
        <w:t>Таким образом, утвержденные уполномоченным органом власти субъекта Российской Федерации нормативы накопления ТКО, при определении которых учитывались отходы, образующиеся при уборке придомовой территории, применяются до установления нормативов накопления ТКО в соответствии с положениями Правил N 1390, но не позднее 01.07.2027.</w:t>
      </w:r>
    </w:p>
    <w:p w14:paraId="524CCA14" w14:textId="0C5975D3" w:rsidR="00672EFB" w:rsidRDefault="00672EFB" w:rsidP="00672EFB">
      <w:pPr>
        <w:spacing w:after="0"/>
        <w:ind w:firstLine="709"/>
        <w:jc w:val="both"/>
        <w:rPr>
          <w:bCs/>
        </w:rPr>
      </w:pPr>
      <w:r w:rsidRPr="00672EFB">
        <w:rPr>
          <w:bCs/>
        </w:rPr>
        <w:t>Согласно подпункту "в" пункта 36 Правил N 293 запрещается складирование отходов, образовавшихся при уходе за древесно-кустарниковыми посадками, в местах (площадках) накопления ТКО.</w:t>
      </w:r>
    </w:p>
    <w:p w14:paraId="75552F7C" w14:textId="1146558D" w:rsidR="00672EFB" w:rsidRDefault="00672EFB" w:rsidP="00672EFB">
      <w:pPr>
        <w:spacing w:after="0"/>
        <w:ind w:firstLine="709"/>
        <w:jc w:val="both"/>
        <w:rPr>
          <w:bCs/>
        </w:rPr>
      </w:pPr>
      <w:r>
        <w:rPr>
          <w:bCs/>
        </w:rPr>
        <w:t xml:space="preserve">Однако </w:t>
      </w:r>
      <w:r w:rsidRPr="00672EFB">
        <w:rPr>
          <w:bCs/>
        </w:rPr>
        <w:t xml:space="preserve"> подпунктом "е" пункта 30 Правил N 293 установлено, что складирование ТКО осуществляется потребителями в соответствии с договором на оказание услуг по обращению с ТКО </w:t>
      </w:r>
      <w:r w:rsidRPr="00672EFB">
        <w:rPr>
          <w:bCs/>
          <w:u w:val="single"/>
        </w:rPr>
        <w:t>в том числе иным способом, установленным порядком накопления</w:t>
      </w:r>
      <w:r w:rsidRPr="00672EFB">
        <w:rPr>
          <w:bCs/>
        </w:rPr>
        <w:t xml:space="preserve"> (в том числе раздельного накопления) ТКО, утвержденным исполнительным органом субъекта Российской Федерации.</w:t>
      </w:r>
    </w:p>
    <w:p w14:paraId="3C221AF0" w14:textId="13822A31" w:rsidR="00672EFB" w:rsidRPr="00672EFB" w:rsidRDefault="00672EFB" w:rsidP="00672EFB">
      <w:pPr>
        <w:spacing w:after="0"/>
        <w:ind w:firstLine="709"/>
        <w:jc w:val="both"/>
        <w:rPr>
          <w:bCs/>
        </w:rPr>
      </w:pPr>
      <w:r>
        <w:rPr>
          <w:bCs/>
        </w:rPr>
        <w:lastRenderedPageBreak/>
        <w:t xml:space="preserve">Таким образом положения Правил </w:t>
      </w:r>
      <w:r w:rsidRPr="00672EFB">
        <w:rPr>
          <w:bCs/>
        </w:rPr>
        <w:t>N</w:t>
      </w:r>
      <w:r>
        <w:rPr>
          <w:bCs/>
        </w:rPr>
        <w:t xml:space="preserve"> 293 не исключают</w:t>
      </w:r>
      <w:r w:rsidRPr="00672EFB">
        <w:rPr>
          <w:bCs/>
        </w:rPr>
        <w:t xml:space="preserve"> возможност</w:t>
      </w:r>
      <w:r>
        <w:rPr>
          <w:bCs/>
        </w:rPr>
        <w:t>и</w:t>
      </w:r>
      <w:r w:rsidRPr="00672EFB">
        <w:rPr>
          <w:bCs/>
        </w:rPr>
        <w:t xml:space="preserve"> осуществления складирования </w:t>
      </w:r>
      <w:r>
        <w:rPr>
          <w:b/>
        </w:rPr>
        <w:t xml:space="preserve">данного вида твердых коммунальных отходов (уличный смет, листва, ветки, </w:t>
      </w:r>
      <w:proofErr w:type="spellStart"/>
      <w:r>
        <w:rPr>
          <w:b/>
        </w:rPr>
        <w:t>и.т.д</w:t>
      </w:r>
      <w:proofErr w:type="spellEnd"/>
      <w:r>
        <w:rPr>
          <w:b/>
        </w:rPr>
        <w:t>.)</w:t>
      </w:r>
      <w:r w:rsidRPr="00672EFB">
        <w:rPr>
          <w:b/>
        </w:rPr>
        <w:t xml:space="preserve"> </w:t>
      </w:r>
      <w:r w:rsidRPr="00672EFB">
        <w:rPr>
          <w:b/>
          <w:u w:val="single"/>
        </w:rPr>
        <w:t>путем пакетного сбора</w:t>
      </w:r>
      <w:r w:rsidRPr="00672EFB">
        <w:rPr>
          <w:bCs/>
        </w:rPr>
        <w:t xml:space="preserve"> в границах зоны деятельности регионального оператора,</w:t>
      </w:r>
    </w:p>
    <w:p w14:paraId="164052CF" w14:textId="414B1E45" w:rsidR="00672EFB" w:rsidRDefault="00672EFB" w:rsidP="00672EFB">
      <w:pPr>
        <w:spacing w:after="0"/>
        <w:ind w:firstLine="709"/>
        <w:jc w:val="both"/>
        <w:rPr>
          <w:bCs/>
        </w:rPr>
      </w:pPr>
      <w:r>
        <w:rPr>
          <w:bCs/>
        </w:rPr>
        <w:t xml:space="preserve">Положения </w:t>
      </w:r>
      <w:r w:rsidRPr="00672EFB">
        <w:rPr>
          <w:bCs/>
        </w:rPr>
        <w:t>подпункт</w:t>
      </w:r>
      <w:r>
        <w:rPr>
          <w:bCs/>
        </w:rPr>
        <w:t>а</w:t>
      </w:r>
      <w:r w:rsidRPr="00672EFB">
        <w:rPr>
          <w:bCs/>
        </w:rPr>
        <w:t xml:space="preserve"> "в" пункта 36 Правил N 293 запрещает</w:t>
      </w:r>
      <w:r>
        <w:rPr>
          <w:bCs/>
        </w:rPr>
        <w:t xml:space="preserve"> прямое</w:t>
      </w:r>
      <w:r w:rsidRPr="00672EFB">
        <w:rPr>
          <w:bCs/>
        </w:rPr>
        <w:t xml:space="preserve"> складирование </w:t>
      </w:r>
      <w:r>
        <w:rPr>
          <w:bCs/>
        </w:rPr>
        <w:t xml:space="preserve">данного вида </w:t>
      </w:r>
      <w:r w:rsidRPr="00672EFB">
        <w:rPr>
          <w:bCs/>
        </w:rPr>
        <w:t>отходов</w:t>
      </w:r>
      <w:r w:rsidR="00A03AA4">
        <w:rPr>
          <w:bCs/>
        </w:rPr>
        <w:t xml:space="preserve"> на контейнерную площадку</w:t>
      </w:r>
      <w:r>
        <w:rPr>
          <w:bCs/>
        </w:rPr>
        <w:t xml:space="preserve">, то есть без какого-либо </w:t>
      </w:r>
      <w:r w:rsidR="00A03AA4">
        <w:rPr>
          <w:bCs/>
        </w:rPr>
        <w:t>предварительного</w:t>
      </w:r>
      <w:r>
        <w:rPr>
          <w:bCs/>
        </w:rPr>
        <w:t xml:space="preserve"> </w:t>
      </w:r>
      <w:r w:rsidR="00A03AA4">
        <w:rPr>
          <w:bCs/>
        </w:rPr>
        <w:t xml:space="preserve">их размещения в пакеты. </w:t>
      </w:r>
    </w:p>
    <w:p w14:paraId="093537C3" w14:textId="09027AB2" w:rsidR="00767A59" w:rsidRPr="00DD4122" w:rsidRDefault="00865A55" w:rsidP="00DD4122">
      <w:pPr>
        <w:spacing w:after="0"/>
        <w:ind w:firstLine="709"/>
        <w:jc w:val="both"/>
        <w:rPr>
          <w:bCs/>
        </w:rPr>
      </w:pPr>
      <w:r w:rsidRPr="00FB5ED2">
        <w:rPr>
          <w:b/>
        </w:rPr>
        <w:t>Предложение Ассоциации</w:t>
      </w:r>
      <w:r>
        <w:rPr>
          <w:bCs/>
        </w:rPr>
        <w:t>: П</w:t>
      </w:r>
      <w:r w:rsidR="00767A59">
        <w:rPr>
          <w:bCs/>
        </w:rPr>
        <w:t xml:space="preserve">оложения Правил №293, ФККО </w:t>
      </w:r>
      <w:r w:rsidR="00767A59" w:rsidRPr="00767A59">
        <w:rPr>
          <w:bCs/>
        </w:rPr>
        <w:t xml:space="preserve">содержат лишь примерный перечень твёрдых коммунальных </w:t>
      </w:r>
      <w:r w:rsidR="00767A59">
        <w:rPr>
          <w:bCs/>
        </w:rPr>
        <w:t xml:space="preserve">(в т.ч. </w:t>
      </w:r>
      <w:r w:rsidR="00767A59" w:rsidRPr="00767A59">
        <w:rPr>
          <w:bCs/>
        </w:rPr>
        <w:t>крупногабаритных отходов</w:t>
      </w:r>
      <w:r w:rsidR="00767A59">
        <w:rPr>
          <w:bCs/>
        </w:rPr>
        <w:t>)</w:t>
      </w:r>
      <w:r w:rsidR="00767A59" w:rsidRPr="00767A59">
        <w:rPr>
          <w:bCs/>
        </w:rPr>
        <w:t>, то есть такой перечень не является закрытым, напротив, основным ориентиром для их квалификации является факт возникновения данных отходов вследствие жизнедеятельности человека</w:t>
      </w:r>
      <w:r w:rsidR="00767A59">
        <w:rPr>
          <w:bCs/>
        </w:rPr>
        <w:t>. Вместе с тем, конкретизация видов отходов и их отнесения к определённым видам (группам) отходов требует законодательного урегулирования, путем издания соответствующих разъяснений в виде Постановлений Правительства РФ.</w:t>
      </w:r>
    </w:p>
    <w:p w14:paraId="1F1F968E" w14:textId="77777777" w:rsidR="00DD4122" w:rsidRDefault="00DD4122" w:rsidP="00D300B7">
      <w:pPr>
        <w:spacing w:after="0"/>
        <w:ind w:firstLine="709"/>
        <w:jc w:val="both"/>
        <w:rPr>
          <w:bCs/>
        </w:rPr>
      </w:pPr>
    </w:p>
    <w:p w14:paraId="14763890" w14:textId="77777777" w:rsidR="00E57EDC" w:rsidRPr="00692EEC" w:rsidRDefault="00E57EDC" w:rsidP="00692EEC">
      <w:pPr>
        <w:spacing w:after="0"/>
        <w:ind w:firstLine="709"/>
        <w:jc w:val="both"/>
        <w:rPr>
          <w:bCs/>
        </w:rPr>
      </w:pPr>
    </w:p>
    <w:p w14:paraId="5DCA8BC4" w14:textId="3E60B3EC" w:rsidR="009B3BC9" w:rsidRDefault="009B3BC9" w:rsidP="00FB5ED2">
      <w:pPr>
        <w:spacing w:after="0"/>
        <w:ind w:firstLine="709"/>
        <w:jc w:val="both"/>
        <w:rPr>
          <w:bCs/>
        </w:rPr>
      </w:pPr>
    </w:p>
    <w:p w14:paraId="77EE0C5E" w14:textId="025D7906" w:rsidR="009B3BC9" w:rsidRDefault="009B3BC9" w:rsidP="009B3BC9">
      <w:pPr>
        <w:spacing w:after="0"/>
        <w:ind w:firstLine="709"/>
        <w:jc w:val="both"/>
        <w:rPr>
          <w:rFonts w:cstheme="minorHAnsi"/>
          <w:iCs/>
        </w:rPr>
      </w:pPr>
    </w:p>
    <w:p w14:paraId="56F89B3E" w14:textId="52DFA4B0" w:rsidR="009B3BC9" w:rsidRPr="009B3BC9" w:rsidRDefault="00A02D8B" w:rsidP="00A02D8B">
      <w:pPr>
        <w:spacing w:after="0"/>
        <w:jc w:val="both"/>
        <w:rPr>
          <w:rFonts w:cstheme="minorHAnsi"/>
          <w:iCs/>
        </w:rPr>
      </w:pPr>
      <w:r>
        <w:rPr>
          <w:rFonts w:cstheme="minorHAnsi"/>
          <w:iCs/>
        </w:rPr>
        <w:t>Директор                                                                                                                                         Ю.С. Сиянова</w:t>
      </w:r>
    </w:p>
    <w:sectPr w:rsidR="009B3BC9" w:rsidRPr="009B3BC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F3C7B" w14:textId="77777777" w:rsidR="00164DD6" w:rsidRDefault="00164DD6" w:rsidP="00800D4D">
      <w:pPr>
        <w:spacing w:after="0" w:line="240" w:lineRule="auto"/>
      </w:pPr>
      <w:r>
        <w:separator/>
      </w:r>
    </w:p>
  </w:endnote>
  <w:endnote w:type="continuationSeparator" w:id="0">
    <w:p w14:paraId="618BDFBF" w14:textId="77777777" w:rsidR="00164DD6" w:rsidRDefault="00164DD6" w:rsidP="00800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7846493"/>
      <w:docPartObj>
        <w:docPartGallery w:val="Page Numbers (Bottom of Page)"/>
        <w:docPartUnique/>
      </w:docPartObj>
    </w:sdtPr>
    <w:sdtEndPr/>
    <w:sdtContent>
      <w:p w14:paraId="56B62F9D" w14:textId="08821A97" w:rsidR="00EC7B47" w:rsidRDefault="00EC7B4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DA1">
          <w:rPr>
            <w:noProof/>
          </w:rPr>
          <w:t>8</w:t>
        </w:r>
        <w:r>
          <w:fldChar w:fldCharType="end"/>
        </w:r>
      </w:p>
    </w:sdtContent>
  </w:sdt>
  <w:p w14:paraId="767CFD18" w14:textId="77777777" w:rsidR="00EC7B47" w:rsidRDefault="00EC7B4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3061F" w14:textId="77777777" w:rsidR="00164DD6" w:rsidRDefault="00164DD6" w:rsidP="00800D4D">
      <w:pPr>
        <w:spacing w:after="0" w:line="240" w:lineRule="auto"/>
      </w:pPr>
      <w:r>
        <w:separator/>
      </w:r>
    </w:p>
  </w:footnote>
  <w:footnote w:type="continuationSeparator" w:id="0">
    <w:p w14:paraId="36B7DAB9" w14:textId="77777777" w:rsidR="00164DD6" w:rsidRDefault="00164DD6" w:rsidP="00800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30F45"/>
    <w:multiLevelType w:val="hybridMultilevel"/>
    <w:tmpl w:val="25603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A2E03"/>
    <w:multiLevelType w:val="hybridMultilevel"/>
    <w:tmpl w:val="BB54F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51BEC"/>
    <w:multiLevelType w:val="hybridMultilevel"/>
    <w:tmpl w:val="BA54C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C28C1"/>
    <w:multiLevelType w:val="hybridMultilevel"/>
    <w:tmpl w:val="49525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230C3"/>
    <w:multiLevelType w:val="hybridMultilevel"/>
    <w:tmpl w:val="979CB7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21CDE"/>
    <w:multiLevelType w:val="hybridMultilevel"/>
    <w:tmpl w:val="307A1BC8"/>
    <w:lvl w:ilvl="0" w:tplc="1C124896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77A43"/>
    <w:multiLevelType w:val="hybridMultilevel"/>
    <w:tmpl w:val="0AFA58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C30EF"/>
    <w:multiLevelType w:val="hybridMultilevel"/>
    <w:tmpl w:val="7E32C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D3626"/>
    <w:multiLevelType w:val="hybridMultilevel"/>
    <w:tmpl w:val="6624F0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F24F8"/>
    <w:multiLevelType w:val="hybridMultilevel"/>
    <w:tmpl w:val="13D8B7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73056"/>
    <w:multiLevelType w:val="hybridMultilevel"/>
    <w:tmpl w:val="29E24F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ED73AD"/>
    <w:multiLevelType w:val="hybridMultilevel"/>
    <w:tmpl w:val="7A323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CB5577"/>
    <w:multiLevelType w:val="hybridMultilevel"/>
    <w:tmpl w:val="C91EFF3E"/>
    <w:lvl w:ilvl="0" w:tplc="693815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7A0777"/>
    <w:multiLevelType w:val="hybridMultilevel"/>
    <w:tmpl w:val="6812E8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61D3B"/>
    <w:multiLevelType w:val="hybridMultilevel"/>
    <w:tmpl w:val="EB6E9D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FC0717"/>
    <w:multiLevelType w:val="hybridMultilevel"/>
    <w:tmpl w:val="B0A42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685B2A"/>
    <w:multiLevelType w:val="hybridMultilevel"/>
    <w:tmpl w:val="7D42B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AC7A3E"/>
    <w:multiLevelType w:val="hybridMultilevel"/>
    <w:tmpl w:val="C8D2CD76"/>
    <w:lvl w:ilvl="0" w:tplc="B4AE15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044DD6"/>
    <w:multiLevelType w:val="hybridMultilevel"/>
    <w:tmpl w:val="04CC6E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1610E"/>
    <w:multiLevelType w:val="hybridMultilevel"/>
    <w:tmpl w:val="731A4E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952C0E"/>
    <w:multiLevelType w:val="hybridMultilevel"/>
    <w:tmpl w:val="34DEB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5366F8"/>
    <w:multiLevelType w:val="multilevel"/>
    <w:tmpl w:val="0BD2B3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545808F9"/>
    <w:multiLevelType w:val="hybridMultilevel"/>
    <w:tmpl w:val="2766C1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E65E90"/>
    <w:multiLevelType w:val="multilevel"/>
    <w:tmpl w:val="C6949ABA"/>
    <w:lvl w:ilvl="0">
      <w:start w:val="1"/>
      <w:numFmt w:val="decimal"/>
      <w:pStyle w:val="a"/>
      <w:lvlText w:val="%1."/>
      <w:lvlJc w:val="left"/>
      <w:pPr>
        <w:ind w:left="502" w:hanging="360"/>
      </w:pPr>
      <w:rPr>
        <w:b w:val="0"/>
        <w:i w:val="0"/>
        <w:sz w:val="18"/>
        <w:szCs w:val="18"/>
      </w:rPr>
    </w:lvl>
    <w:lvl w:ilvl="1">
      <w:start w:val="1"/>
      <w:numFmt w:val="decimal"/>
      <w:pStyle w:val="a0"/>
      <w:lvlText w:val="%1.%2."/>
      <w:lvlJc w:val="left"/>
      <w:pPr>
        <w:ind w:left="934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4">
    <w:nsid w:val="5B5B6BDB"/>
    <w:multiLevelType w:val="hybridMultilevel"/>
    <w:tmpl w:val="307A1BC8"/>
    <w:lvl w:ilvl="0" w:tplc="1C124896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6B47DC"/>
    <w:multiLevelType w:val="hybridMultilevel"/>
    <w:tmpl w:val="341CA6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BA7980"/>
    <w:multiLevelType w:val="hybridMultilevel"/>
    <w:tmpl w:val="86029852"/>
    <w:lvl w:ilvl="0" w:tplc="08528E88">
      <w:start w:val="1"/>
      <w:numFmt w:val="decimal"/>
      <w:lvlText w:val="%1)"/>
      <w:lvlJc w:val="left"/>
      <w:pPr>
        <w:ind w:left="360" w:hanging="360"/>
      </w:pPr>
      <w:rPr>
        <w:rFonts w:eastAsiaTheme="minorHAnsi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2A77829"/>
    <w:multiLevelType w:val="hybridMultilevel"/>
    <w:tmpl w:val="9A4012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F90787"/>
    <w:multiLevelType w:val="hybridMultilevel"/>
    <w:tmpl w:val="9ED84F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EB687E"/>
    <w:multiLevelType w:val="multilevel"/>
    <w:tmpl w:val="44165F32"/>
    <w:lvl w:ilvl="0">
      <w:start w:val="1"/>
      <w:numFmt w:val="decimal"/>
      <w:pStyle w:val="1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2"/>
        <w:szCs w:val="22"/>
      </w:r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a1"/>
      <w:lvlText w:val="(%3)"/>
      <w:lvlJc w:val="left"/>
      <w:pPr>
        <w:ind w:left="929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lowerRoman"/>
      <w:pStyle w:val="3"/>
      <w:lvlText w:val="(%4)"/>
      <w:lvlJc w:val="left"/>
      <w:pPr>
        <w:ind w:left="2067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0">
    <w:nsid w:val="6E854445"/>
    <w:multiLevelType w:val="hybridMultilevel"/>
    <w:tmpl w:val="3F8E95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57F31"/>
    <w:multiLevelType w:val="hybridMultilevel"/>
    <w:tmpl w:val="D3D4207E"/>
    <w:lvl w:ilvl="0" w:tplc="B15809B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2BF56AE"/>
    <w:multiLevelType w:val="hybridMultilevel"/>
    <w:tmpl w:val="605627DE"/>
    <w:lvl w:ilvl="0" w:tplc="7130BC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D05054"/>
    <w:multiLevelType w:val="hybridMultilevel"/>
    <w:tmpl w:val="DABCE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AE0B1A"/>
    <w:multiLevelType w:val="hybridMultilevel"/>
    <w:tmpl w:val="4B4E49DA"/>
    <w:lvl w:ilvl="0" w:tplc="FA681C76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4FE0467"/>
    <w:multiLevelType w:val="hybridMultilevel"/>
    <w:tmpl w:val="3340A3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8B09ED"/>
    <w:multiLevelType w:val="hybridMultilevel"/>
    <w:tmpl w:val="6A6406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9678E2"/>
    <w:multiLevelType w:val="hybridMultilevel"/>
    <w:tmpl w:val="7D2A5B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D85A12"/>
    <w:multiLevelType w:val="hybridMultilevel"/>
    <w:tmpl w:val="B978D6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987BD0"/>
    <w:multiLevelType w:val="hybridMultilevel"/>
    <w:tmpl w:val="8F60ED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3"/>
  </w:num>
  <w:num w:numId="3">
    <w:abstractNumId w:val="5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5"/>
  </w:num>
  <w:num w:numId="14">
    <w:abstractNumId w:val="35"/>
  </w:num>
  <w:num w:numId="15">
    <w:abstractNumId w:val="22"/>
  </w:num>
  <w:num w:numId="16">
    <w:abstractNumId w:val="38"/>
  </w:num>
  <w:num w:numId="17">
    <w:abstractNumId w:val="15"/>
  </w:num>
  <w:num w:numId="18">
    <w:abstractNumId w:val="16"/>
  </w:num>
  <w:num w:numId="19">
    <w:abstractNumId w:val="27"/>
  </w:num>
  <w:num w:numId="20">
    <w:abstractNumId w:val="3"/>
  </w:num>
  <w:num w:numId="21">
    <w:abstractNumId w:val="39"/>
  </w:num>
  <w:num w:numId="22">
    <w:abstractNumId w:val="18"/>
  </w:num>
  <w:num w:numId="23">
    <w:abstractNumId w:val="14"/>
  </w:num>
  <w:num w:numId="24">
    <w:abstractNumId w:val="19"/>
  </w:num>
  <w:num w:numId="25">
    <w:abstractNumId w:val="10"/>
  </w:num>
  <w:num w:numId="26">
    <w:abstractNumId w:val="9"/>
  </w:num>
  <w:num w:numId="27">
    <w:abstractNumId w:val="7"/>
  </w:num>
  <w:num w:numId="28">
    <w:abstractNumId w:val="8"/>
  </w:num>
  <w:num w:numId="29">
    <w:abstractNumId w:val="0"/>
  </w:num>
  <w:num w:numId="30">
    <w:abstractNumId w:val="11"/>
  </w:num>
  <w:num w:numId="31">
    <w:abstractNumId w:val="17"/>
  </w:num>
  <w:num w:numId="32">
    <w:abstractNumId w:val="2"/>
  </w:num>
  <w:num w:numId="33">
    <w:abstractNumId w:val="36"/>
  </w:num>
  <w:num w:numId="34">
    <w:abstractNumId w:val="6"/>
  </w:num>
  <w:num w:numId="35">
    <w:abstractNumId w:val="28"/>
  </w:num>
  <w:num w:numId="36">
    <w:abstractNumId w:val="4"/>
  </w:num>
  <w:num w:numId="37">
    <w:abstractNumId w:val="1"/>
  </w:num>
  <w:num w:numId="38">
    <w:abstractNumId w:val="33"/>
  </w:num>
  <w:num w:numId="39">
    <w:abstractNumId w:val="30"/>
  </w:num>
  <w:num w:numId="40">
    <w:abstractNumId w:val="37"/>
  </w:num>
  <w:num w:numId="41">
    <w:abstractNumId w:val="34"/>
  </w:num>
  <w:num w:numId="42">
    <w:abstractNumId w:val="13"/>
  </w:num>
  <w:num w:numId="43">
    <w:abstractNumId w:val="1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A10"/>
    <w:rsid w:val="00084009"/>
    <w:rsid w:val="00087C3D"/>
    <w:rsid w:val="001246E5"/>
    <w:rsid w:val="00164DD6"/>
    <w:rsid w:val="00165EC1"/>
    <w:rsid w:val="001838EB"/>
    <w:rsid w:val="001B1C0D"/>
    <w:rsid w:val="001C3719"/>
    <w:rsid w:val="001F5D72"/>
    <w:rsid w:val="00225D65"/>
    <w:rsid w:val="00230E5B"/>
    <w:rsid w:val="00235A96"/>
    <w:rsid w:val="00241437"/>
    <w:rsid w:val="00286DD2"/>
    <w:rsid w:val="00291BD0"/>
    <w:rsid w:val="002E4160"/>
    <w:rsid w:val="00312A9A"/>
    <w:rsid w:val="003552C8"/>
    <w:rsid w:val="00370E0B"/>
    <w:rsid w:val="00375F31"/>
    <w:rsid w:val="00392E6E"/>
    <w:rsid w:val="004C7E3C"/>
    <w:rsid w:val="004F6174"/>
    <w:rsid w:val="005245E8"/>
    <w:rsid w:val="00527E95"/>
    <w:rsid w:val="005F662B"/>
    <w:rsid w:val="005F7A09"/>
    <w:rsid w:val="00672EFB"/>
    <w:rsid w:val="00675EC5"/>
    <w:rsid w:val="00692EEC"/>
    <w:rsid w:val="006A1E61"/>
    <w:rsid w:val="006C48EC"/>
    <w:rsid w:val="006C6046"/>
    <w:rsid w:val="0072410C"/>
    <w:rsid w:val="0072736F"/>
    <w:rsid w:val="007353D1"/>
    <w:rsid w:val="00744E11"/>
    <w:rsid w:val="00767A59"/>
    <w:rsid w:val="00783BCA"/>
    <w:rsid w:val="00784812"/>
    <w:rsid w:val="007F187C"/>
    <w:rsid w:val="00800D4D"/>
    <w:rsid w:val="0086196A"/>
    <w:rsid w:val="00864A10"/>
    <w:rsid w:val="00865A55"/>
    <w:rsid w:val="008B507C"/>
    <w:rsid w:val="008C1471"/>
    <w:rsid w:val="008E5135"/>
    <w:rsid w:val="008F05E3"/>
    <w:rsid w:val="00906433"/>
    <w:rsid w:val="00943CCF"/>
    <w:rsid w:val="00957DA1"/>
    <w:rsid w:val="009A68E0"/>
    <w:rsid w:val="009B3BC9"/>
    <w:rsid w:val="009E04E8"/>
    <w:rsid w:val="00A02D8B"/>
    <w:rsid w:val="00A03AA4"/>
    <w:rsid w:val="00A04087"/>
    <w:rsid w:val="00A0476D"/>
    <w:rsid w:val="00A3574A"/>
    <w:rsid w:val="00AF2531"/>
    <w:rsid w:val="00B20FAD"/>
    <w:rsid w:val="00B7636F"/>
    <w:rsid w:val="00B87180"/>
    <w:rsid w:val="00BA4649"/>
    <w:rsid w:val="00BA79CB"/>
    <w:rsid w:val="00C53104"/>
    <w:rsid w:val="00C66A86"/>
    <w:rsid w:val="00C96460"/>
    <w:rsid w:val="00CA0DEF"/>
    <w:rsid w:val="00CA3280"/>
    <w:rsid w:val="00D0395A"/>
    <w:rsid w:val="00D300B7"/>
    <w:rsid w:val="00DD4122"/>
    <w:rsid w:val="00DD4288"/>
    <w:rsid w:val="00DE0764"/>
    <w:rsid w:val="00E57EDC"/>
    <w:rsid w:val="00EA5A5A"/>
    <w:rsid w:val="00EC238B"/>
    <w:rsid w:val="00EC7B47"/>
    <w:rsid w:val="00ED7F0E"/>
    <w:rsid w:val="00F415F8"/>
    <w:rsid w:val="00F45A1A"/>
    <w:rsid w:val="00F52016"/>
    <w:rsid w:val="00F70C56"/>
    <w:rsid w:val="00F77215"/>
    <w:rsid w:val="00FB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03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">
    <w:name w:val="heading 1"/>
    <w:aliases w:val="Document Header1,H1,H1 Знак,Headi...,Heading 1iz,Ðàçäåë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3"/>
    <w:next w:val="a2"/>
    <w:link w:val="10"/>
    <w:uiPriority w:val="9"/>
    <w:qFormat/>
    <w:rsid w:val="009A68E0"/>
    <w:pPr>
      <w:keepNext/>
      <w:numPr>
        <w:numId w:val="1"/>
      </w:numPr>
      <w:spacing w:before="240" w:after="200" w:line="240" w:lineRule="auto"/>
      <w:contextualSpacing w:val="0"/>
      <w:jc w:val="both"/>
      <w:outlineLvl w:val="0"/>
    </w:pPr>
    <w:rPr>
      <w:rFonts w:ascii="Times New Roman" w:eastAsia="Calibri" w:hAnsi="Times New Roman" w:cs="Times New Roman"/>
      <w:b/>
      <w:sz w:val="24"/>
      <w:szCs w:val="24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9A68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3">
    <w:name w:val="heading 3"/>
    <w:aliases w:val="H3"/>
    <w:basedOn w:val="a1"/>
    <w:next w:val="a2"/>
    <w:link w:val="30"/>
    <w:uiPriority w:val="9"/>
    <w:unhideWhenUsed/>
    <w:qFormat/>
    <w:rsid w:val="009A68E0"/>
    <w:pPr>
      <w:numPr>
        <w:ilvl w:val="3"/>
      </w:numPr>
      <w:outlineLvl w:val="2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3">
    <w:name w:val="List Paragraph"/>
    <w:aliases w:val="_нсxон_пѓйсс_л …Нм…п_,Л‡Ќ€љ –•Џ–ђ€1,Л‡Ќ€љ –∙Џ–ђ€1,Ненумерованный список,кЊ’—“Њ_”‰€’’ћЋ –•Џ–”ђ,кЊ’—“Њ_”‰€’’ћЋ –∙Џ–”ђ,Абзац списка - заголовок 3,Абзац списка11,основной диплом,Заголовок мой1,СписокСТПр,Маркер,Таблицы,ТЗ список,Начало абзаца"/>
    <w:basedOn w:val="a2"/>
    <w:link w:val="a7"/>
    <w:qFormat/>
    <w:rsid w:val="009A68E0"/>
    <w:pPr>
      <w:ind w:left="720"/>
      <w:contextualSpacing/>
    </w:pPr>
    <w:rPr>
      <w:kern w:val="0"/>
      <w14:ligatures w14:val="none"/>
    </w:rPr>
  </w:style>
  <w:style w:type="character" w:customStyle="1" w:styleId="a7">
    <w:name w:val="Абзац списка Знак"/>
    <w:aliases w:val="_нсxон_пѓйсс_л …Нм…п_ Знак,Л‡Ќ€љ –•Џ–ђ€1 Знак,Л‡Ќ€љ –∙Џ–ђ€1 Знак,Ненумерованный список Знак,кЊ’—“Њ_”‰€’’ћЋ –•Џ–”ђ Знак,кЊ’—“Њ_”‰€’’ћЋ –∙Џ–”ђ Знак,Абзац списка - заголовок 3 Знак,Абзац списка11 Знак,основной диплом Знак,СписокСТПр Знак"/>
    <w:link w:val="a3"/>
    <w:locked/>
    <w:rsid w:val="009A68E0"/>
    <w:rPr>
      <w:kern w:val="0"/>
      <w14:ligatures w14:val="none"/>
    </w:rPr>
  </w:style>
  <w:style w:type="character" w:customStyle="1" w:styleId="10">
    <w:name w:val="Заголовок 1 Знак"/>
    <w:aliases w:val="Document Header1 Знак,H1 Знак1,H1 Знак Знак,Headi... Знак,Heading 1iz Знак,Ðàçäåë Знак,Б1 Знак,Б11 Знак,Введение... Знак,Заголовок параграфа (1.) Знак"/>
    <w:basedOn w:val="a4"/>
    <w:link w:val="1"/>
    <w:uiPriority w:val="9"/>
    <w:rsid w:val="009A68E0"/>
    <w:rPr>
      <w:rFonts w:ascii="Times New Roman" w:eastAsia="Calibri" w:hAnsi="Times New Roman" w:cs="Times New Roman"/>
      <w:b/>
      <w:kern w:val="0"/>
      <w:sz w:val="24"/>
      <w:szCs w:val="24"/>
      <w14:ligatures w14:val="none"/>
    </w:rPr>
  </w:style>
  <w:style w:type="character" w:customStyle="1" w:styleId="20">
    <w:name w:val="Заголовок 2 Знак"/>
    <w:basedOn w:val="a4"/>
    <w:link w:val="2"/>
    <w:uiPriority w:val="9"/>
    <w:semiHidden/>
    <w:rsid w:val="009A68E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customStyle="1" w:styleId="a1">
    <w:name w:val="Третий уровень (a)"/>
    <w:basedOn w:val="11"/>
    <w:qFormat/>
    <w:rsid w:val="009A68E0"/>
    <w:pPr>
      <w:numPr>
        <w:ilvl w:val="2"/>
      </w:numPr>
    </w:pPr>
  </w:style>
  <w:style w:type="paragraph" w:customStyle="1" w:styleId="11">
    <w:name w:val="Второй уровень (1.1.)"/>
    <w:basedOn w:val="1"/>
    <w:rsid w:val="009A68E0"/>
    <w:pPr>
      <w:keepNext w:val="0"/>
      <w:numPr>
        <w:ilvl w:val="1"/>
      </w:numPr>
    </w:pPr>
    <w:rPr>
      <w:b w:val="0"/>
    </w:rPr>
  </w:style>
  <w:style w:type="character" w:customStyle="1" w:styleId="30">
    <w:name w:val="Заголовок 3 Знак"/>
    <w:aliases w:val="H3 Знак"/>
    <w:basedOn w:val="a4"/>
    <w:link w:val="3"/>
    <w:uiPriority w:val="9"/>
    <w:rsid w:val="009A68E0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styleId="a8">
    <w:name w:val="Hyperlink"/>
    <w:basedOn w:val="a4"/>
    <w:uiPriority w:val="99"/>
    <w:unhideWhenUsed/>
    <w:rsid w:val="00312A9A"/>
    <w:rPr>
      <w:color w:val="0563C1" w:themeColor="hyperlink"/>
      <w:u w:val="single"/>
    </w:rPr>
  </w:style>
  <w:style w:type="character" w:customStyle="1" w:styleId="UnresolvedMention">
    <w:name w:val="Unresolved Mention"/>
    <w:basedOn w:val="a4"/>
    <w:uiPriority w:val="99"/>
    <w:semiHidden/>
    <w:unhideWhenUsed/>
    <w:rsid w:val="00312A9A"/>
    <w:rPr>
      <w:color w:val="605E5C"/>
      <w:shd w:val="clear" w:color="auto" w:fill="E1DFDD"/>
    </w:rPr>
  </w:style>
  <w:style w:type="paragraph" w:styleId="a9">
    <w:name w:val="Normal (Web)"/>
    <w:basedOn w:val="a2"/>
    <w:link w:val="aa"/>
    <w:unhideWhenUsed/>
    <w:rsid w:val="0072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a">
    <w:name w:val="Обычный (веб) Знак"/>
    <w:basedOn w:val="a4"/>
    <w:link w:val="a9"/>
    <w:rsid w:val="009A68E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b">
    <w:name w:val="header"/>
    <w:basedOn w:val="a2"/>
    <w:link w:val="ac"/>
    <w:uiPriority w:val="99"/>
    <w:unhideWhenUsed/>
    <w:rsid w:val="00800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4"/>
    <w:link w:val="ab"/>
    <w:uiPriority w:val="99"/>
    <w:rsid w:val="00800D4D"/>
  </w:style>
  <w:style w:type="paragraph" w:styleId="ad">
    <w:name w:val="footer"/>
    <w:basedOn w:val="a2"/>
    <w:link w:val="ae"/>
    <w:uiPriority w:val="99"/>
    <w:unhideWhenUsed/>
    <w:rsid w:val="00800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4"/>
    <w:link w:val="ad"/>
    <w:uiPriority w:val="99"/>
    <w:rsid w:val="00800D4D"/>
  </w:style>
  <w:style w:type="table" w:styleId="af">
    <w:name w:val="Table Grid"/>
    <w:basedOn w:val="a5"/>
    <w:uiPriority w:val="39"/>
    <w:rsid w:val="009A68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9A68E0"/>
    <w:pPr>
      <w:spacing w:after="0" w:line="240" w:lineRule="auto"/>
    </w:pPr>
    <w:rPr>
      <w:kern w:val="0"/>
      <w14:ligatures w14:val="none"/>
    </w:rPr>
  </w:style>
  <w:style w:type="paragraph" w:customStyle="1" w:styleId="a">
    <w:name w:val="Раздел таблицы"/>
    <w:basedOn w:val="a3"/>
    <w:qFormat/>
    <w:rsid w:val="009A68E0"/>
    <w:pPr>
      <w:numPr>
        <w:numId w:val="2"/>
      </w:numPr>
      <w:spacing w:before="60" w:after="60" w:line="240" w:lineRule="auto"/>
    </w:pPr>
    <w:rPr>
      <w:rFonts w:ascii="Times New Roman" w:eastAsia="Calibri" w:hAnsi="Times New Roman" w:cs="Times New Roman"/>
      <w:b/>
      <w:i/>
    </w:rPr>
  </w:style>
  <w:style w:type="paragraph" w:customStyle="1" w:styleId="a0">
    <w:name w:val="Номер строки таблицы"/>
    <w:basedOn w:val="a"/>
    <w:qFormat/>
    <w:rsid w:val="009A68E0"/>
    <w:pPr>
      <w:numPr>
        <w:ilvl w:val="1"/>
      </w:numPr>
      <w:spacing w:before="0"/>
      <w:contextualSpacing w:val="0"/>
    </w:pPr>
    <w:rPr>
      <w:b w:val="0"/>
      <w:i w:val="0"/>
    </w:rPr>
  </w:style>
  <w:style w:type="character" w:customStyle="1" w:styleId="af1">
    <w:name w:val="Текст выноски Знак"/>
    <w:basedOn w:val="a4"/>
    <w:link w:val="af2"/>
    <w:uiPriority w:val="99"/>
    <w:semiHidden/>
    <w:rsid w:val="009A68E0"/>
    <w:rPr>
      <w:rFonts w:ascii="Segoe UI" w:hAnsi="Segoe UI" w:cs="Segoe UI"/>
      <w:kern w:val="0"/>
      <w:sz w:val="18"/>
      <w:szCs w:val="18"/>
      <w14:ligatures w14:val="none"/>
    </w:rPr>
  </w:style>
  <w:style w:type="paragraph" w:styleId="af2">
    <w:name w:val="Balloon Text"/>
    <w:basedOn w:val="a2"/>
    <w:link w:val="af1"/>
    <w:uiPriority w:val="99"/>
    <w:semiHidden/>
    <w:unhideWhenUsed/>
    <w:rsid w:val="009A68E0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ConsPlusNormal">
    <w:name w:val="ConsPlusNormal"/>
    <w:rsid w:val="009A68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af3">
    <w:name w:val="Текст примечания Знак"/>
    <w:aliases w:val="Знак1 Знак"/>
    <w:basedOn w:val="a4"/>
    <w:link w:val="af4"/>
    <w:uiPriority w:val="99"/>
    <w:semiHidden/>
    <w:locked/>
    <w:rsid w:val="009A68E0"/>
  </w:style>
  <w:style w:type="paragraph" w:styleId="af4">
    <w:name w:val="annotation text"/>
    <w:aliases w:val="Знак1"/>
    <w:basedOn w:val="a2"/>
    <w:link w:val="af3"/>
    <w:uiPriority w:val="99"/>
    <w:semiHidden/>
    <w:unhideWhenUsed/>
    <w:rsid w:val="009A68E0"/>
    <w:pPr>
      <w:spacing w:line="240" w:lineRule="auto"/>
    </w:pPr>
  </w:style>
  <w:style w:type="character" w:customStyle="1" w:styleId="12">
    <w:name w:val="Текст примечания Знак1"/>
    <w:basedOn w:val="a4"/>
    <w:uiPriority w:val="99"/>
    <w:semiHidden/>
    <w:rsid w:val="009A68E0"/>
    <w:rPr>
      <w:sz w:val="20"/>
      <w:szCs w:val="20"/>
    </w:rPr>
  </w:style>
  <w:style w:type="table" w:customStyle="1" w:styleId="GridTable1Light">
    <w:name w:val="Grid Table 1 Light"/>
    <w:basedOn w:val="a5"/>
    <w:uiPriority w:val="46"/>
    <w:rsid w:val="009B3B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">
    <w:name w:val="heading 1"/>
    <w:aliases w:val="Document Header1,H1,H1 Знак,Headi...,Heading 1iz,Ðàçäåë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3"/>
    <w:next w:val="a2"/>
    <w:link w:val="10"/>
    <w:uiPriority w:val="9"/>
    <w:qFormat/>
    <w:rsid w:val="009A68E0"/>
    <w:pPr>
      <w:keepNext/>
      <w:numPr>
        <w:numId w:val="1"/>
      </w:numPr>
      <w:spacing w:before="240" w:after="200" w:line="240" w:lineRule="auto"/>
      <w:contextualSpacing w:val="0"/>
      <w:jc w:val="both"/>
      <w:outlineLvl w:val="0"/>
    </w:pPr>
    <w:rPr>
      <w:rFonts w:ascii="Times New Roman" w:eastAsia="Calibri" w:hAnsi="Times New Roman" w:cs="Times New Roman"/>
      <w:b/>
      <w:sz w:val="24"/>
      <w:szCs w:val="24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9A68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3">
    <w:name w:val="heading 3"/>
    <w:aliases w:val="H3"/>
    <w:basedOn w:val="a1"/>
    <w:next w:val="a2"/>
    <w:link w:val="30"/>
    <w:uiPriority w:val="9"/>
    <w:unhideWhenUsed/>
    <w:qFormat/>
    <w:rsid w:val="009A68E0"/>
    <w:pPr>
      <w:numPr>
        <w:ilvl w:val="3"/>
      </w:numPr>
      <w:outlineLvl w:val="2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3">
    <w:name w:val="List Paragraph"/>
    <w:aliases w:val="_нсxон_пѓйсс_л …Нм…п_,Л‡Ќ€љ –•Џ–ђ€1,Л‡Ќ€љ –∙Џ–ђ€1,Ненумерованный список,кЊ’—“Њ_”‰€’’ћЋ –•Џ–”ђ,кЊ’—“Њ_”‰€’’ћЋ –∙Џ–”ђ,Абзац списка - заголовок 3,Абзац списка11,основной диплом,Заголовок мой1,СписокСТПр,Маркер,Таблицы,ТЗ список,Начало абзаца"/>
    <w:basedOn w:val="a2"/>
    <w:link w:val="a7"/>
    <w:qFormat/>
    <w:rsid w:val="009A68E0"/>
    <w:pPr>
      <w:ind w:left="720"/>
      <w:contextualSpacing/>
    </w:pPr>
    <w:rPr>
      <w:kern w:val="0"/>
      <w14:ligatures w14:val="none"/>
    </w:rPr>
  </w:style>
  <w:style w:type="character" w:customStyle="1" w:styleId="a7">
    <w:name w:val="Абзац списка Знак"/>
    <w:aliases w:val="_нсxон_пѓйсс_л …Нм…п_ Знак,Л‡Ќ€љ –•Џ–ђ€1 Знак,Л‡Ќ€љ –∙Џ–ђ€1 Знак,Ненумерованный список Знак,кЊ’—“Њ_”‰€’’ћЋ –•Џ–”ђ Знак,кЊ’—“Њ_”‰€’’ћЋ –∙Џ–”ђ Знак,Абзац списка - заголовок 3 Знак,Абзац списка11 Знак,основной диплом Знак,СписокСТПр Знак"/>
    <w:link w:val="a3"/>
    <w:locked/>
    <w:rsid w:val="009A68E0"/>
    <w:rPr>
      <w:kern w:val="0"/>
      <w14:ligatures w14:val="none"/>
    </w:rPr>
  </w:style>
  <w:style w:type="character" w:customStyle="1" w:styleId="10">
    <w:name w:val="Заголовок 1 Знак"/>
    <w:aliases w:val="Document Header1 Знак,H1 Знак1,H1 Знак Знак,Headi... Знак,Heading 1iz Знак,Ðàçäåë Знак,Б1 Знак,Б11 Знак,Введение... Знак,Заголовок параграфа (1.) Знак"/>
    <w:basedOn w:val="a4"/>
    <w:link w:val="1"/>
    <w:uiPriority w:val="9"/>
    <w:rsid w:val="009A68E0"/>
    <w:rPr>
      <w:rFonts w:ascii="Times New Roman" w:eastAsia="Calibri" w:hAnsi="Times New Roman" w:cs="Times New Roman"/>
      <w:b/>
      <w:kern w:val="0"/>
      <w:sz w:val="24"/>
      <w:szCs w:val="24"/>
      <w14:ligatures w14:val="none"/>
    </w:rPr>
  </w:style>
  <w:style w:type="character" w:customStyle="1" w:styleId="20">
    <w:name w:val="Заголовок 2 Знак"/>
    <w:basedOn w:val="a4"/>
    <w:link w:val="2"/>
    <w:uiPriority w:val="9"/>
    <w:semiHidden/>
    <w:rsid w:val="009A68E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customStyle="1" w:styleId="a1">
    <w:name w:val="Третий уровень (a)"/>
    <w:basedOn w:val="11"/>
    <w:qFormat/>
    <w:rsid w:val="009A68E0"/>
    <w:pPr>
      <w:numPr>
        <w:ilvl w:val="2"/>
      </w:numPr>
    </w:pPr>
  </w:style>
  <w:style w:type="paragraph" w:customStyle="1" w:styleId="11">
    <w:name w:val="Второй уровень (1.1.)"/>
    <w:basedOn w:val="1"/>
    <w:rsid w:val="009A68E0"/>
    <w:pPr>
      <w:keepNext w:val="0"/>
      <w:numPr>
        <w:ilvl w:val="1"/>
      </w:numPr>
    </w:pPr>
    <w:rPr>
      <w:b w:val="0"/>
    </w:rPr>
  </w:style>
  <w:style w:type="character" w:customStyle="1" w:styleId="30">
    <w:name w:val="Заголовок 3 Знак"/>
    <w:aliases w:val="H3 Знак"/>
    <w:basedOn w:val="a4"/>
    <w:link w:val="3"/>
    <w:uiPriority w:val="9"/>
    <w:rsid w:val="009A68E0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styleId="a8">
    <w:name w:val="Hyperlink"/>
    <w:basedOn w:val="a4"/>
    <w:uiPriority w:val="99"/>
    <w:unhideWhenUsed/>
    <w:rsid w:val="00312A9A"/>
    <w:rPr>
      <w:color w:val="0563C1" w:themeColor="hyperlink"/>
      <w:u w:val="single"/>
    </w:rPr>
  </w:style>
  <w:style w:type="character" w:customStyle="1" w:styleId="UnresolvedMention">
    <w:name w:val="Unresolved Mention"/>
    <w:basedOn w:val="a4"/>
    <w:uiPriority w:val="99"/>
    <w:semiHidden/>
    <w:unhideWhenUsed/>
    <w:rsid w:val="00312A9A"/>
    <w:rPr>
      <w:color w:val="605E5C"/>
      <w:shd w:val="clear" w:color="auto" w:fill="E1DFDD"/>
    </w:rPr>
  </w:style>
  <w:style w:type="paragraph" w:styleId="a9">
    <w:name w:val="Normal (Web)"/>
    <w:basedOn w:val="a2"/>
    <w:link w:val="aa"/>
    <w:unhideWhenUsed/>
    <w:rsid w:val="0072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a">
    <w:name w:val="Обычный (веб) Знак"/>
    <w:basedOn w:val="a4"/>
    <w:link w:val="a9"/>
    <w:rsid w:val="009A68E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b">
    <w:name w:val="header"/>
    <w:basedOn w:val="a2"/>
    <w:link w:val="ac"/>
    <w:uiPriority w:val="99"/>
    <w:unhideWhenUsed/>
    <w:rsid w:val="00800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4"/>
    <w:link w:val="ab"/>
    <w:uiPriority w:val="99"/>
    <w:rsid w:val="00800D4D"/>
  </w:style>
  <w:style w:type="paragraph" w:styleId="ad">
    <w:name w:val="footer"/>
    <w:basedOn w:val="a2"/>
    <w:link w:val="ae"/>
    <w:uiPriority w:val="99"/>
    <w:unhideWhenUsed/>
    <w:rsid w:val="00800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4"/>
    <w:link w:val="ad"/>
    <w:uiPriority w:val="99"/>
    <w:rsid w:val="00800D4D"/>
  </w:style>
  <w:style w:type="table" w:styleId="af">
    <w:name w:val="Table Grid"/>
    <w:basedOn w:val="a5"/>
    <w:uiPriority w:val="39"/>
    <w:rsid w:val="009A68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9A68E0"/>
    <w:pPr>
      <w:spacing w:after="0" w:line="240" w:lineRule="auto"/>
    </w:pPr>
    <w:rPr>
      <w:kern w:val="0"/>
      <w14:ligatures w14:val="none"/>
    </w:rPr>
  </w:style>
  <w:style w:type="paragraph" w:customStyle="1" w:styleId="a">
    <w:name w:val="Раздел таблицы"/>
    <w:basedOn w:val="a3"/>
    <w:qFormat/>
    <w:rsid w:val="009A68E0"/>
    <w:pPr>
      <w:numPr>
        <w:numId w:val="2"/>
      </w:numPr>
      <w:spacing w:before="60" w:after="60" w:line="240" w:lineRule="auto"/>
    </w:pPr>
    <w:rPr>
      <w:rFonts w:ascii="Times New Roman" w:eastAsia="Calibri" w:hAnsi="Times New Roman" w:cs="Times New Roman"/>
      <w:b/>
      <w:i/>
    </w:rPr>
  </w:style>
  <w:style w:type="paragraph" w:customStyle="1" w:styleId="a0">
    <w:name w:val="Номер строки таблицы"/>
    <w:basedOn w:val="a"/>
    <w:qFormat/>
    <w:rsid w:val="009A68E0"/>
    <w:pPr>
      <w:numPr>
        <w:ilvl w:val="1"/>
      </w:numPr>
      <w:spacing w:before="0"/>
      <w:contextualSpacing w:val="0"/>
    </w:pPr>
    <w:rPr>
      <w:b w:val="0"/>
      <w:i w:val="0"/>
    </w:rPr>
  </w:style>
  <w:style w:type="character" w:customStyle="1" w:styleId="af1">
    <w:name w:val="Текст выноски Знак"/>
    <w:basedOn w:val="a4"/>
    <w:link w:val="af2"/>
    <w:uiPriority w:val="99"/>
    <w:semiHidden/>
    <w:rsid w:val="009A68E0"/>
    <w:rPr>
      <w:rFonts w:ascii="Segoe UI" w:hAnsi="Segoe UI" w:cs="Segoe UI"/>
      <w:kern w:val="0"/>
      <w:sz w:val="18"/>
      <w:szCs w:val="18"/>
      <w14:ligatures w14:val="none"/>
    </w:rPr>
  </w:style>
  <w:style w:type="paragraph" w:styleId="af2">
    <w:name w:val="Balloon Text"/>
    <w:basedOn w:val="a2"/>
    <w:link w:val="af1"/>
    <w:uiPriority w:val="99"/>
    <w:semiHidden/>
    <w:unhideWhenUsed/>
    <w:rsid w:val="009A68E0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ConsPlusNormal">
    <w:name w:val="ConsPlusNormal"/>
    <w:rsid w:val="009A68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af3">
    <w:name w:val="Текст примечания Знак"/>
    <w:aliases w:val="Знак1 Знак"/>
    <w:basedOn w:val="a4"/>
    <w:link w:val="af4"/>
    <w:uiPriority w:val="99"/>
    <w:semiHidden/>
    <w:locked/>
    <w:rsid w:val="009A68E0"/>
  </w:style>
  <w:style w:type="paragraph" w:styleId="af4">
    <w:name w:val="annotation text"/>
    <w:aliases w:val="Знак1"/>
    <w:basedOn w:val="a2"/>
    <w:link w:val="af3"/>
    <w:uiPriority w:val="99"/>
    <w:semiHidden/>
    <w:unhideWhenUsed/>
    <w:rsid w:val="009A68E0"/>
    <w:pPr>
      <w:spacing w:line="240" w:lineRule="auto"/>
    </w:pPr>
  </w:style>
  <w:style w:type="character" w:customStyle="1" w:styleId="12">
    <w:name w:val="Текст примечания Знак1"/>
    <w:basedOn w:val="a4"/>
    <w:uiPriority w:val="99"/>
    <w:semiHidden/>
    <w:rsid w:val="009A68E0"/>
    <w:rPr>
      <w:sz w:val="20"/>
      <w:szCs w:val="20"/>
    </w:rPr>
  </w:style>
  <w:style w:type="table" w:customStyle="1" w:styleId="GridTable1Light">
    <w:name w:val="Grid Table 1 Light"/>
    <w:basedOn w:val="a5"/>
    <w:uiPriority w:val="46"/>
    <w:rsid w:val="009B3B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3828</Words>
  <Characters>21821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RePack by Diakov</cp:lastModifiedBy>
  <cp:revision>8</cp:revision>
  <dcterms:created xsi:type="dcterms:W3CDTF">2025-11-06T12:19:00Z</dcterms:created>
  <dcterms:modified xsi:type="dcterms:W3CDTF">2025-11-06T12:49:00Z</dcterms:modified>
</cp:coreProperties>
</file>